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07" w:rsidRDefault="00966D07" w:rsidP="00B876DB">
      <w:pPr>
        <w:spacing w:beforeLines="50" w:before="156" w:line="360" w:lineRule="auto"/>
        <w:rPr>
          <w:rFonts w:ascii="仿宋" w:eastAsia="仿宋" w:hAnsi="仿宋"/>
          <w:b/>
          <w:sz w:val="28"/>
          <w:szCs w:val="28"/>
        </w:rPr>
      </w:pPr>
      <w:r>
        <w:rPr>
          <w:rFonts w:ascii="仿宋" w:eastAsia="仿宋" w:hAnsi="仿宋" w:hint="eastAsia"/>
          <w:b/>
          <w:sz w:val="28"/>
          <w:szCs w:val="28"/>
        </w:rPr>
        <w:t>附件1</w:t>
      </w:r>
    </w:p>
    <w:p w:rsidR="00966D07" w:rsidRDefault="00966D07" w:rsidP="00B876DB">
      <w:pPr>
        <w:spacing w:beforeLines="50" w:before="156" w:line="360" w:lineRule="auto"/>
        <w:ind w:firstLineChars="300" w:firstLine="843"/>
        <w:jc w:val="center"/>
        <w:rPr>
          <w:rFonts w:ascii="仿宋" w:eastAsia="仿宋" w:hAnsi="仿宋"/>
          <w:b/>
          <w:bCs/>
          <w:sz w:val="28"/>
          <w:szCs w:val="28"/>
        </w:rPr>
      </w:pPr>
      <w:r>
        <w:rPr>
          <w:rFonts w:ascii="仿宋" w:eastAsia="仿宋" w:hAnsi="仿宋" w:hint="eastAsia"/>
          <w:b/>
          <w:bCs/>
          <w:sz w:val="28"/>
          <w:szCs w:val="28"/>
        </w:rPr>
        <w:t>环球自然日</w:t>
      </w:r>
      <w:r w:rsidR="002541D9" w:rsidRPr="002541D9">
        <w:rPr>
          <w:rFonts w:eastAsia="仿宋"/>
          <w:b/>
          <w:bCs/>
          <w:sz w:val="28"/>
          <w:szCs w:val="28"/>
        </w:rPr>
        <w:t>®</w:t>
      </w:r>
      <w:r w:rsidR="000B506C">
        <w:rPr>
          <w:rFonts w:ascii="仿宋" w:eastAsia="仿宋" w:hAnsi="仿宋" w:hint="eastAsia"/>
          <w:b/>
          <w:bCs/>
          <w:sz w:val="28"/>
          <w:szCs w:val="28"/>
        </w:rPr>
        <w:t>-</w:t>
      </w:r>
      <w:r>
        <w:rPr>
          <w:rFonts w:ascii="仿宋" w:eastAsia="仿宋" w:hAnsi="仿宋" w:hint="eastAsia"/>
          <w:b/>
          <w:bCs/>
          <w:sz w:val="28"/>
          <w:szCs w:val="28"/>
        </w:rPr>
        <w:t>青少年自然科学知识挑战赛活动简介</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环球自然日</w:t>
      </w:r>
      <w:r>
        <w:rPr>
          <w:rFonts w:eastAsia="仿宋"/>
          <w:sz w:val="28"/>
          <w:szCs w:val="28"/>
        </w:rPr>
        <w:t>®</w:t>
      </w:r>
      <w:r w:rsidR="000B506C">
        <w:rPr>
          <w:rFonts w:eastAsia="仿宋"/>
          <w:sz w:val="28"/>
          <w:szCs w:val="28"/>
        </w:rPr>
        <w:t>（</w:t>
      </w:r>
      <w:r>
        <w:rPr>
          <w:rFonts w:ascii="仿宋" w:eastAsia="仿宋" w:hAnsi="仿宋" w:hint="eastAsia"/>
          <w:sz w:val="28"/>
          <w:szCs w:val="28"/>
        </w:rPr>
        <w:t xml:space="preserve"> Global Natural History Day</w:t>
      </w:r>
      <w:r>
        <w:rPr>
          <w:rFonts w:eastAsia="仿宋"/>
          <w:sz w:val="28"/>
          <w:szCs w:val="28"/>
        </w:rPr>
        <w:t>®</w:t>
      </w:r>
      <w:r w:rsidR="000B506C">
        <w:rPr>
          <w:rFonts w:eastAsia="仿宋"/>
          <w:sz w:val="28"/>
          <w:szCs w:val="28"/>
        </w:rPr>
        <w:t>）</w:t>
      </w:r>
      <w:r>
        <w:rPr>
          <w:rFonts w:ascii="仿宋" w:eastAsia="仿宋" w:hAnsi="仿宋" w:hint="eastAsia"/>
          <w:sz w:val="28"/>
          <w:szCs w:val="28"/>
        </w:rPr>
        <w:t>，简称GNHD</w:t>
      </w:r>
      <w:r>
        <w:rPr>
          <w:rFonts w:eastAsia="仿宋"/>
          <w:sz w:val="28"/>
          <w:szCs w:val="28"/>
        </w:rPr>
        <w:t>®</w:t>
      </w:r>
      <w:r>
        <w:rPr>
          <w:rFonts w:ascii="仿宋" w:eastAsia="仿宋" w:hAnsi="仿宋" w:hint="eastAsia"/>
          <w:sz w:val="28"/>
          <w:szCs w:val="28"/>
        </w:rPr>
        <w:t>是一项国际性公益赛事,2012年环球健康与教育基金会主席肯尼斯·贝林先生将其引入中国，并推广到自然科学领域</w:t>
      </w:r>
      <w:r w:rsidR="000B506C">
        <w:rPr>
          <w:rFonts w:ascii="仿宋" w:eastAsia="仿宋" w:hAnsi="仿宋" w:hint="eastAsia"/>
          <w:sz w:val="28"/>
          <w:szCs w:val="28"/>
        </w:rPr>
        <w:t>。活动</w:t>
      </w:r>
      <w:r>
        <w:rPr>
          <w:rFonts w:ascii="仿宋" w:eastAsia="仿宋" w:hAnsi="仿宋" w:hint="eastAsia"/>
          <w:sz w:val="28"/>
          <w:szCs w:val="28"/>
        </w:rPr>
        <w:t>旨在激发中小学生对于自然科学的学习兴趣，提高其研究、分析和交往能力的一项课外教育活动。举办环球自然日</w:t>
      </w:r>
      <w:r>
        <w:rPr>
          <w:rFonts w:eastAsia="仿宋"/>
          <w:sz w:val="28"/>
          <w:szCs w:val="28"/>
        </w:rPr>
        <w:t>®</w:t>
      </w:r>
      <w:r>
        <w:rPr>
          <w:rFonts w:ascii="仿宋" w:eastAsia="仿宋" w:hAnsi="仿宋" w:hint="eastAsia"/>
          <w:sz w:val="28"/>
          <w:szCs w:val="28"/>
        </w:rPr>
        <w:t>活动</w:t>
      </w:r>
      <w:r w:rsidR="000B506C">
        <w:rPr>
          <w:rFonts w:ascii="仿宋" w:eastAsia="仿宋" w:hAnsi="仿宋" w:hint="eastAsia"/>
          <w:sz w:val="28"/>
          <w:szCs w:val="28"/>
        </w:rPr>
        <w:t>的根本宗旨，在于推动青少年对于自然科学的学习热情，培养青少年对</w:t>
      </w:r>
      <w:r>
        <w:rPr>
          <w:rFonts w:ascii="仿宋" w:eastAsia="仿宋" w:hAnsi="仿宋" w:hint="eastAsia"/>
          <w:sz w:val="28"/>
          <w:szCs w:val="28"/>
        </w:rPr>
        <w:t>自然科学的探索创新、坚持真理、冷静求实、</w:t>
      </w:r>
      <w:proofErr w:type="gramStart"/>
      <w:r>
        <w:rPr>
          <w:rFonts w:ascii="仿宋" w:eastAsia="仿宋" w:hAnsi="仿宋" w:hint="eastAsia"/>
          <w:sz w:val="28"/>
          <w:szCs w:val="28"/>
        </w:rPr>
        <w:t>坚韧不拔</w:t>
      </w:r>
      <w:proofErr w:type="gramEnd"/>
      <w:r>
        <w:rPr>
          <w:rFonts w:ascii="仿宋" w:eastAsia="仿宋" w:hAnsi="仿宋" w:hint="eastAsia"/>
          <w:sz w:val="28"/>
          <w:szCs w:val="28"/>
        </w:rPr>
        <w:t>的理性精神，鼓励优秀人才的涌现；并通过师生结对参与的方式，提高自然科学辅导员队伍的科学素质和技能，推进科普事业的发展。环球自然日</w:t>
      </w:r>
      <w:r>
        <w:rPr>
          <w:rFonts w:eastAsia="仿宋"/>
          <w:sz w:val="28"/>
          <w:szCs w:val="28"/>
        </w:rPr>
        <w:t>®</w:t>
      </w:r>
      <w:r>
        <w:rPr>
          <w:rFonts w:ascii="仿宋" w:eastAsia="仿宋" w:hAnsi="仿宋" w:hint="eastAsia"/>
          <w:sz w:val="28"/>
          <w:szCs w:val="28"/>
        </w:rPr>
        <w:t>分为青少年自然科学知识挑战赛和青少年科普绘画赛，参与者可以根据年度主题所提示的信息，从地区、国家乃至全球角度进行自然科学知识方面的诠释，并将研究角度、过程、结果等通过制作的展板展览、或戏剧性表演、或科普绘画的形式，由青少年自愿选择参加。山东博物馆自2013年承办环球自然日山东赛区的活动。2015年，山东博物馆成功举办了“环球自然日全球总决选”活动;2017年承办了环球自然日首届科普绘画大赛，比赛后以画展的形式对有代表性的优秀作品进行展示。</w:t>
      </w:r>
    </w:p>
    <w:p w:rsidR="00966D07" w:rsidRDefault="00966D07" w:rsidP="00B876DB">
      <w:pPr>
        <w:spacing w:beforeLines="50" w:before="156" w:line="360" w:lineRule="auto"/>
        <w:ind w:firstLineChars="200" w:firstLine="560"/>
        <w:rPr>
          <w:rFonts w:ascii="仿宋" w:eastAsia="仿宋" w:hAnsi="仿宋"/>
          <w:sz w:val="28"/>
          <w:szCs w:val="28"/>
        </w:rPr>
      </w:pPr>
    </w:p>
    <w:p w:rsidR="00966D07" w:rsidRDefault="00966D07" w:rsidP="00B876DB">
      <w:pPr>
        <w:spacing w:beforeLines="50" w:before="156" w:line="360" w:lineRule="auto"/>
        <w:ind w:firstLineChars="200" w:firstLine="560"/>
        <w:rPr>
          <w:rFonts w:ascii="仿宋" w:eastAsia="仿宋" w:hAnsi="仿宋"/>
          <w:sz w:val="28"/>
          <w:szCs w:val="28"/>
        </w:rPr>
      </w:pPr>
    </w:p>
    <w:p w:rsidR="00966D07" w:rsidRDefault="00966D07" w:rsidP="00B876DB">
      <w:pPr>
        <w:spacing w:beforeLines="50" w:before="156" w:line="360" w:lineRule="auto"/>
        <w:rPr>
          <w:rFonts w:ascii="仿宋" w:eastAsia="仿宋" w:hAnsi="仿宋"/>
          <w:b/>
          <w:sz w:val="28"/>
          <w:szCs w:val="28"/>
        </w:rPr>
      </w:pPr>
    </w:p>
    <w:p w:rsidR="00966D07" w:rsidRDefault="00966D07" w:rsidP="00B876DB">
      <w:pPr>
        <w:spacing w:beforeLines="50" w:before="156" w:line="360" w:lineRule="auto"/>
        <w:ind w:firstLineChars="200" w:firstLine="562"/>
        <w:rPr>
          <w:rFonts w:ascii="仿宋" w:eastAsia="仿宋" w:hAnsi="仿宋"/>
          <w:b/>
          <w:sz w:val="28"/>
          <w:szCs w:val="28"/>
        </w:rPr>
      </w:pPr>
      <w:r>
        <w:rPr>
          <w:rFonts w:ascii="仿宋" w:eastAsia="仿宋" w:hAnsi="仿宋" w:hint="eastAsia"/>
          <w:b/>
          <w:sz w:val="28"/>
          <w:szCs w:val="28"/>
        </w:rPr>
        <w:lastRenderedPageBreak/>
        <w:t>附件2</w:t>
      </w:r>
    </w:p>
    <w:p w:rsidR="00966D07" w:rsidRDefault="00966D07" w:rsidP="00B876DB">
      <w:pPr>
        <w:spacing w:beforeLines="50" w:before="156" w:line="360" w:lineRule="auto"/>
        <w:ind w:firstLineChars="850" w:firstLine="2731"/>
        <w:rPr>
          <w:rFonts w:ascii="仿宋" w:eastAsia="仿宋" w:hAnsi="仿宋"/>
          <w:sz w:val="32"/>
          <w:szCs w:val="32"/>
        </w:rPr>
      </w:pPr>
      <w:r>
        <w:rPr>
          <w:rFonts w:ascii="仿宋" w:eastAsia="仿宋" w:hAnsi="仿宋" w:hint="eastAsia"/>
          <w:b/>
          <w:bCs/>
          <w:sz w:val="32"/>
          <w:szCs w:val="32"/>
        </w:rPr>
        <w:t>2</w:t>
      </w:r>
      <w:r>
        <w:rPr>
          <w:rFonts w:ascii="仿宋" w:eastAsia="仿宋" w:hAnsi="仿宋"/>
          <w:b/>
          <w:bCs/>
          <w:sz w:val="32"/>
          <w:szCs w:val="32"/>
        </w:rPr>
        <w:t>020</w:t>
      </w:r>
      <w:r>
        <w:rPr>
          <w:rFonts w:ascii="仿宋" w:eastAsia="仿宋" w:hAnsi="仿宋" w:hint="eastAsia"/>
          <w:b/>
          <w:bCs/>
          <w:sz w:val="32"/>
          <w:szCs w:val="32"/>
        </w:rPr>
        <w:t>年度主题诠释</w:t>
      </w:r>
    </w:p>
    <w:p w:rsidR="00966D07" w:rsidRDefault="00966D07" w:rsidP="00B876DB">
      <w:pPr>
        <w:spacing w:beforeLines="50" w:before="156" w:line="360" w:lineRule="auto"/>
        <w:ind w:firstLineChars="200" w:firstLine="562"/>
        <w:rPr>
          <w:rFonts w:ascii="仿宋" w:eastAsia="仿宋" w:hAnsi="仿宋"/>
          <w:b/>
          <w:sz w:val="28"/>
          <w:szCs w:val="28"/>
        </w:rPr>
      </w:pPr>
      <w:r>
        <w:rPr>
          <w:rFonts w:ascii="仿宋" w:eastAsia="仿宋" w:hAnsi="仿宋" w:hint="eastAsia"/>
          <w:b/>
          <w:sz w:val="28"/>
          <w:szCs w:val="28"/>
        </w:rPr>
        <w:t>一、青少年自然科学知识挑战赛年度主题</w:t>
      </w:r>
      <w:r w:rsidR="000B506C">
        <w:rPr>
          <w:rFonts w:ascii="仿宋" w:eastAsia="仿宋" w:hAnsi="仿宋" w:hint="eastAsia"/>
          <w:b/>
          <w:sz w:val="28"/>
          <w:szCs w:val="28"/>
        </w:rPr>
        <w:t xml:space="preserve"> </w:t>
      </w:r>
    </w:p>
    <w:p w:rsidR="00966D07" w:rsidRDefault="00966D07" w:rsidP="00B876DB">
      <w:pPr>
        <w:spacing w:beforeLines="50" w:before="156" w:line="360" w:lineRule="auto"/>
        <w:ind w:firstLineChars="200" w:firstLine="562"/>
        <w:rPr>
          <w:rFonts w:ascii="仿宋" w:eastAsia="仿宋" w:hAnsi="仿宋"/>
          <w:b/>
          <w:bCs/>
          <w:sz w:val="28"/>
          <w:szCs w:val="28"/>
        </w:rPr>
      </w:pPr>
      <w:r>
        <w:rPr>
          <w:rFonts w:ascii="仿宋" w:eastAsia="仿宋" w:hAnsi="仿宋" w:hint="eastAsia"/>
          <w:b/>
          <w:bCs/>
          <w:sz w:val="28"/>
          <w:szCs w:val="28"/>
        </w:rPr>
        <w:t>“生物多样性——教育、保育，人类命运共同体”</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生物多样性指的是地球上所有的生物和它们所拥有的基因及其生存环境的多样化和变异性。它包含三个层次：遗传多样性、物种多样性、生态系统多样性。2020年的“环球自然日”，让我们从“教育，保育，人类命运共同体”的角度来思考，探究生物多样性与人类的生存和发展有着怎么样的密切关系。</w:t>
      </w:r>
    </w:p>
    <w:p w:rsidR="00966D07" w:rsidRDefault="00966D07" w:rsidP="00B876DB">
      <w:pPr>
        <w:spacing w:beforeLines="50" w:before="156" w:line="360" w:lineRule="auto"/>
        <w:ind w:firstLineChars="200" w:firstLine="562"/>
        <w:rPr>
          <w:rFonts w:ascii="仿宋" w:eastAsia="仿宋" w:hAnsi="仿宋"/>
          <w:b/>
          <w:sz w:val="28"/>
          <w:szCs w:val="28"/>
        </w:rPr>
      </w:pPr>
      <w:r>
        <w:rPr>
          <w:rFonts w:ascii="仿宋" w:eastAsia="仿宋" w:hAnsi="仿宋" w:hint="eastAsia"/>
          <w:b/>
          <w:sz w:val="28"/>
          <w:szCs w:val="28"/>
        </w:rPr>
        <w:t>教育</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由于人类不合理的生产生活方式、对自然破坏性的开发和利用，已造成了众多生态灾难。例如，全球性的气候变化、臭氧层破坏、生物多样性锐减、土地退化和荒漠化、酸雨污染日趋严重、有毒化学品危害加剧、垃圾泛滥、水源短缺，等等。所幸的是，人们越来越意识到生态问题的重要性，各方面也开始广泛地开展生态教育活动。生态教育不仅能使人们获得对生态知识的认知，更具有突破“知识本位”、引导和帮助人们树立正确生态价值观的功能。因为只有热爱大自然，才能自觉爱护环境，维护生态平衡。</w:t>
      </w:r>
    </w:p>
    <w:p w:rsidR="00966D07" w:rsidRDefault="00966D07" w:rsidP="00B876DB">
      <w:pPr>
        <w:spacing w:beforeLines="50" w:before="156" w:line="360" w:lineRule="auto"/>
        <w:ind w:firstLineChars="200" w:firstLine="562"/>
        <w:rPr>
          <w:rFonts w:ascii="仿宋" w:eastAsia="仿宋" w:hAnsi="仿宋"/>
          <w:b/>
          <w:bCs/>
          <w:sz w:val="28"/>
          <w:szCs w:val="28"/>
        </w:rPr>
      </w:pPr>
      <w:r>
        <w:rPr>
          <w:rFonts w:ascii="仿宋" w:eastAsia="仿宋" w:hAnsi="仿宋" w:hint="eastAsia"/>
          <w:b/>
          <w:sz w:val="28"/>
          <w:szCs w:val="28"/>
        </w:rPr>
        <w:t>保育</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保育包含保护与</w:t>
      </w:r>
      <w:proofErr w:type="gramStart"/>
      <w:r>
        <w:rPr>
          <w:rFonts w:ascii="仿宋" w:eastAsia="仿宋" w:hAnsi="仿宋" w:hint="eastAsia"/>
          <w:sz w:val="28"/>
          <w:szCs w:val="28"/>
        </w:rPr>
        <w:t>复育这</w:t>
      </w:r>
      <w:proofErr w:type="gramEnd"/>
      <w:r>
        <w:rPr>
          <w:rFonts w:ascii="仿宋" w:eastAsia="仿宋" w:hAnsi="仿宋" w:hint="eastAsia"/>
          <w:sz w:val="28"/>
          <w:szCs w:val="28"/>
        </w:rPr>
        <w:t>两个意思，前者是针对生物物种及其栖息</w:t>
      </w:r>
      <w:r>
        <w:rPr>
          <w:rFonts w:ascii="仿宋" w:eastAsia="仿宋" w:hAnsi="仿宋" w:hint="eastAsia"/>
          <w:sz w:val="28"/>
          <w:szCs w:val="28"/>
        </w:rPr>
        <w:lastRenderedPageBreak/>
        <w:t>地的保存与维护，而后者则是针对濒危生物等的育种、繁殖以及对退化生态系统的恢复、改良和重建。例如，世界各地在水库与水坝区域设置鱼道以保护洄游性鱼类、在沿海海域设置人工礁岩</w:t>
      </w:r>
      <w:proofErr w:type="gramStart"/>
      <w:r>
        <w:rPr>
          <w:rFonts w:ascii="仿宋" w:eastAsia="仿宋" w:hAnsi="仿宋" w:hint="eastAsia"/>
          <w:sz w:val="28"/>
          <w:szCs w:val="28"/>
        </w:rPr>
        <w:t>以复育各式</w:t>
      </w:r>
      <w:proofErr w:type="gramEnd"/>
      <w:r>
        <w:rPr>
          <w:rFonts w:ascii="仿宋" w:eastAsia="仿宋" w:hAnsi="仿宋" w:hint="eastAsia"/>
          <w:sz w:val="28"/>
          <w:szCs w:val="28"/>
        </w:rPr>
        <w:t>鱼类等，都是物种保育的重要措施。</w:t>
      </w:r>
    </w:p>
    <w:p w:rsidR="00966D07" w:rsidRDefault="00966D07" w:rsidP="00B876DB">
      <w:pPr>
        <w:spacing w:beforeLines="50" w:before="156" w:line="360" w:lineRule="auto"/>
        <w:ind w:firstLineChars="200" w:firstLine="562"/>
        <w:rPr>
          <w:rFonts w:ascii="仿宋" w:eastAsia="仿宋" w:hAnsi="仿宋"/>
          <w:b/>
          <w:bCs/>
          <w:sz w:val="28"/>
          <w:szCs w:val="28"/>
        </w:rPr>
      </w:pPr>
      <w:r>
        <w:rPr>
          <w:rFonts w:ascii="仿宋" w:eastAsia="仿宋" w:hAnsi="仿宋" w:hint="eastAsia"/>
          <w:b/>
          <w:sz w:val="28"/>
          <w:szCs w:val="28"/>
        </w:rPr>
        <w:t>人类命运共同体</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人类虽然无时不在改造和影响着地球的生态系统，但是却又不能脱离地球的生态系统。一旦地球的生态系统遭到严重的破坏，以至于不能通过自我调节而修复，人类将像其他生物物种那样陷于绝境。人类社会本身也是一个相互依存的共同体。气候变化带来的冰川融化、降水失调、海平面上升等问题，不仅会给小岛国带来灭顶之灾，也将给世界数十个沿海发达城市造成极大危害……面对越来越多的全球性问题，任何国家都不可能独善其身，任何国家要想自己发展，必须与他国一同发展；要想自己安全，必须参与维护国际安全；要想自己活得好，必须让大家都活得好。粮食安全、资源短缺、气候变化、网络攻击、人口爆炸、环境污染、疾病流行、跨国犯罪等全球非传统安全问题层出不穷，对国际秩序和人类生存都构成了严峻挑战。不论人们身处何国、信仰如何、是否愿意，实际上都已经身处人类命运共同体这一条大船上。我们需要建立全球性的大局观，以应对人类共同挑战为目的，达成国际共识。</w:t>
      </w:r>
    </w:p>
    <w:p w:rsidR="00966D07" w:rsidRPr="00B876DB"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“环球自然日”每年的年度主题，不是一个直接的研究对象，而是一个思考的角度。如果说“生物多样性”是一个万花镜，那“教育”、</w:t>
      </w:r>
      <w:r>
        <w:rPr>
          <w:rFonts w:ascii="仿宋" w:eastAsia="仿宋" w:hAnsi="仿宋" w:hint="eastAsia"/>
          <w:sz w:val="28"/>
          <w:szCs w:val="28"/>
        </w:rPr>
        <w:lastRenderedPageBreak/>
        <w:t>“保育”和“人类命运共同体”就是共同组成万花镜中三棱镜的三面镜子。2020，请你为我们生存的星球把脉。让我们就此出发，一起去探寻人与自然和谐共存之道。</w:t>
      </w:r>
    </w:p>
    <w:p w:rsidR="00966D07" w:rsidRDefault="00966D07" w:rsidP="00B876DB">
      <w:pPr>
        <w:spacing w:beforeLines="50" w:before="156" w:line="360" w:lineRule="auto"/>
        <w:ind w:firstLineChars="100" w:firstLine="281"/>
        <w:rPr>
          <w:rFonts w:ascii="仿宋" w:eastAsia="仿宋" w:hAnsi="仿宋"/>
          <w:b/>
          <w:sz w:val="28"/>
          <w:szCs w:val="28"/>
        </w:rPr>
      </w:pPr>
      <w:r>
        <w:rPr>
          <w:rFonts w:ascii="仿宋" w:eastAsia="仿宋" w:hAnsi="仿宋" w:hint="eastAsia"/>
          <w:b/>
          <w:sz w:val="28"/>
          <w:szCs w:val="28"/>
        </w:rPr>
        <w:t>二、自然科普绘画大赛主题</w:t>
      </w:r>
      <w:r w:rsidR="000B506C">
        <w:rPr>
          <w:rFonts w:ascii="仿宋" w:eastAsia="仿宋" w:hAnsi="仿宋" w:hint="eastAsia"/>
          <w:b/>
          <w:sz w:val="28"/>
          <w:szCs w:val="28"/>
        </w:rPr>
        <w:t xml:space="preserve"> </w:t>
      </w:r>
    </w:p>
    <w:p w:rsidR="00966D07" w:rsidRDefault="00966D07" w:rsidP="00B876DB">
      <w:pPr>
        <w:spacing w:beforeLines="50" w:before="156" w:line="360" w:lineRule="auto"/>
        <w:ind w:firstLineChars="200" w:firstLine="562"/>
        <w:rPr>
          <w:rFonts w:ascii="仿宋" w:eastAsia="仿宋" w:hAnsi="仿宋"/>
          <w:b/>
          <w:bCs/>
          <w:sz w:val="28"/>
          <w:szCs w:val="28"/>
        </w:rPr>
      </w:pPr>
      <w:r>
        <w:rPr>
          <w:rFonts w:ascii="仿宋" w:eastAsia="仿宋" w:hAnsi="仿宋" w:hint="eastAsia"/>
          <w:b/>
          <w:bCs/>
          <w:sz w:val="28"/>
          <w:szCs w:val="28"/>
        </w:rPr>
        <w:t>“自然·科学·艺术”</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自然科普绘画赛，旨在为热爱自然，喜好绘画的青少年构建一个亲近、了解、爱护自然，增长自然科学知识，促进和加强相互间交流和学习的平台。</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科普绘画是引导学生接触科学、探索科学、热爱科学的好方法,也是培养少年学生的想象思维能力的很好的途径，对于培养青少年的艺术创造力、科学想象力、创新意识和探究性学习的能力，具有十分重要的意义。</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通过这一活动形式带动更多的青少年及其家庭</w:t>
      </w:r>
      <w:r w:rsidR="008251DC">
        <w:rPr>
          <w:rFonts w:ascii="仿宋" w:eastAsia="仿宋" w:hAnsi="仿宋" w:hint="eastAsia"/>
          <w:sz w:val="28"/>
          <w:szCs w:val="28"/>
        </w:rPr>
        <w:t>走进</w:t>
      </w:r>
      <w:r>
        <w:rPr>
          <w:rFonts w:ascii="仿宋" w:eastAsia="仿宋" w:hAnsi="仿宋" w:hint="eastAsia"/>
          <w:sz w:val="28"/>
          <w:szCs w:val="28"/>
        </w:rPr>
        <w:t>博物馆</w:t>
      </w:r>
      <w:r w:rsidR="008251DC">
        <w:rPr>
          <w:rFonts w:ascii="仿宋" w:eastAsia="仿宋" w:hAnsi="仿宋" w:hint="eastAsia"/>
          <w:sz w:val="28"/>
          <w:szCs w:val="28"/>
        </w:rPr>
        <w:t>。</w:t>
      </w:r>
      <w:r>
        <w:rPr>
          <w:rFonts w:ascii="仿宋" w:eastAsia="仿宋" w:hAnsi="仿宋" w:hint="eastAsia"/>
          <w:sz w:val="28"/>
          <w:szCs w:val="28"/>
        </w:rPr>
        <w:t>通过近距离观察，研究相关的自然科学知识，将自然和艺术加以融合，在活动过程中感受自然之美，激发他们对于自然科学的学习热情，潜移默化地提升对地球命运的关护。</w:t>
      </w:r>
    </w:p>
    <w:p w:rsidR="00966D07" w:rsidRDefault="00966D07" w:rsidP="00B876DB">
      <w:pPr>
        <w:spacing w:beforeLines="50" w:before="156" w:line="360" w:lineRule="auto"/>
        <w:rPr>
          <w:rFonts w:ascii="仿宋" w:eastAsia="仿宋" w:hAnsi="仿宋"/>
          <w:b/>
          <w:sz w:val="28"/>
          <w:szCs w:val="28"/>
        </w:rPr>
      </w:pPr>
    </w:p>
    <w:p w:rsidR="00B876DB" w:rsidRDefault="00B876DB" w:rsidP="00B876DB">
      <w:pPr>
        <w:spacing w:beforeLines="50" w:before="156" w:line="360" w:lineRule="auto"/>
        <w:rPr>
          <w:rFonts w:ascii="仿宋" w:eastAsia="仿宋" w:hAnsi="仿宋"/>
          <w:b/>
          <w:sz w:val="28"/>
          <w:szCs w:val="28"/>
        </w:rPr>
      </w:pPr>
    </w:p>
    <w:p w:rsidR="008251DC" w:rsidRDefault="008251DC" w:rsidP="00B876DB">
      <w:pPr>
        <w:spacing w:beforeLines="50" w:before="156" w:line="360" w:lineRule="auto"/>
        <w:rPr>
          <w:rFonts w:ascii="仿宋" w:eastAsia="仿宋" w:hAnsi="仿宋"/>
          <w:b/>
          <w:sz w:val="28"/>
          <w:szCs w:val="28"/>
        </w:rPr>
      </w:pPr>
    </w:p>
    <w:p w:rsidR="008251DC" w:rsidRDefault="008251DC" w:rsidP="00B876DB">
      <w:pPr>
        <w:spacing w:beforeLines="50" w:before="156" w:line="360" w:lineRule="auto"/>
        <w:rPr>
          <w:rFonts w:ascii="仿宋" w:eastAsia="仿宋" w:hAnsi="仿宋"/>
          <w:b/>
          <w:sz w:val="28"/>
          <w:szCs w:val="28"/>
        </w:rPr>
      </w:pPr>
    </w:p>
    <w:p w:rsidR="00966D07" w:rsidRDefault="00966D07" w:rsidP="00B876DB">
      <w:pPr>
        <w:spacing w:beforeLines="50" w:before="156" w:line="360" w:lineRule="auto"/>
        <w:rPr>
          <w:rFonts w:ascii="仿宋" w:eastAsia="仿宋" w:hAnsi="仿宋"/>
          <w:b/>
          <w:sz w:val="28"/>
          <w:szCs w:val="28"/>
        </w:rPr>
      </w:pPr>
      <w:r>
        <w:rPr>
          <w:rFonts w:ascii="仿宋" w:eastAsia="仿宋" w:hAnsi="仿宋" w:hint="eastAsia"/>
          <w:b/>
          <w:sz w:val="28"/>
          <w:szCs w:val="28"/>
        </w:rPr>
        <w:lastRenderedPageBreak/>
        <w:t>附件3</w:t>
      </w:r>
    </w:p>
    <w:p w:rsidR="00966D07" w:rsidRDefault="00966D07" w:rsidP="00B876DB">
      <w:pPr>
        <w:spacing w:beforeLines="50" w:before="156" w:line="360" w:lineRule="auto"/>
        <w:ind w:firstLineChars="600" w:firstLine="1687"/>
        <w:rPr>
          <w:rFonts w:ascii="仿宋" w:eastAsia="仿宋" w:hAnsi="仿宋"/>
          <w:b/>
          <w:sz w:val="28"/>
          <w:szCs w:val="28"/>
        </w:rPr>
      </w:pPr>
      <w:bookmarkStart w:id="0" w:name="_Hlk42263620"/>
      <w:r>
        <w:rPr>
          <w:rFonts w:ascii="仿宋" w:eastAsia="仿宋" w:hAnsi="仿宋" w:hint="eastAsia"/>
          <w:b/>
          <w:sz w:val="28"/>
          <w:szCs w:val="28"/>
        </w:rPr>
        <w:t>环球自然日</w:t>
      </w:r>
      <w:r>
        <w:rPr>
          <w:rFonts w:eastAsia="仿宋"/>
          <w:b/>
          <w:sz w:val="28"/>
          <w:szCs w:val="28"/>
        </w:rPr>
        <w:t>®</w:t>
      </w:r>
      <w:r w:rsidR="000B506C">
        <w:rPr>
          <w:rFonts w:eastAsia="仿宋" w:hint="eastAsia"/>
          <w:b/>
          <w:sz w:val="28"/>
          <w:szCs w:val="28"/>
        </w:rPr>
        <w:t>-</w:t>
      </w:r>
      <w:r>
        <w:rPr>
          <w:rFonts w:ascii="仿宋" w:eastAsia="仿宋" w:hAnsi="仿宋" w:hint="eastAsia"/>
          <w:b/>
          <w:sz w:val="28"/>
          <w:szCs w:val="28"/>
        </w:rPr>
        <w:t>青少年自然科学知识挑战赛</w:t>
      </w:r>
      <w:bookmarkEnd w:id="0"/>
      <w:r>
        <w:rPr>
          <w:rFonts w:ascii="仿宋" w:eastAsia="仿宋" w:hAnsi="仿宋" w:hint="eastAsia"/>
          <w:b/>
          <w:sz w:val="28"/>
          <w:szCs w:val="28"/>
        </w:rPr>
        <w:t>要求</w:t>
      </w:r>
    </w:p>
    <w:p w:rsidR="00966D07" w:rsidRDefault="00966D07" w:rsidP="00B876DB">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（一）展览组</w:t>
      </w:r>
    </w:p>
    <w:p w:rsidR="00966D07" w:rsidRDefault="00966D07" w:rsidP="00B876DB">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展览是围绕年度主题，针对选题内容，进行视觉化的表现。有点像是一个博物馆的小型展览，对于选题的分析和解答，必须要能够清晰明了地呈现给观众和评委。在视觉印象和材质上，创意性地使用标签和标识，可以加强展览的效果。展览类别分小学组展览和中学组展览</w:t>
      </w:r>
      <w:r w:rsidR="008251DC">
        <w:rPr>
          <w:rFonts w:ascii="仿宋" w:eastAsia="仿宋" w:hAnsi="仿宋" w:hint="eastAsia"/>
          <w:sz w:val="28"/>
          <w:szCs w:val="28"/>
        </w:rPr>
        <w:t>。</w:t>
      </w:r>
      <w:bookmarkStart w:id="1" w:name="_GoBack"/>
      <w:bookmarkEnd w:id="1"/>
      <w:r>
        <w:rPr>
          <w:rFonts w:ascii="仿宋" w:eastAsia="仿宋" w:hAnsi="仿宋" w:hint="eastAsia"/>
          <w:sz w:val="28"/>
          <w:szCs w:val="28"/>
        </w:rPr>
        <w:t>展览的展板要求是：</w:t>
      </w:r>
    </w:p>
    <w:p w:rsidR="00966D07" w:rsidRDefault="00966D07" w:rsidP="00B876DB">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（1）规格：展览的展示规格限制为：长100厘米*宽75厘米*高180厘米；</w:t>
      </w:r>
    </w:p>
    <w:p w:rsidR="00966D07" w:rsidRDefault="00966D07" w:rsidP="00B876DB">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（2）字数：展览作品中所有的文本内容，不超过1200字；展览中使用多媒体设备进行展示，但总长不超过3分钟；</w:t>
      </w:r>
    </w:p>
    <w:p w:rsidR="00966D07" w:rsidRDefault="00966D07" w:rsidP="00B876DB">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（3）作品展示：作品拍照，以图片上传到指定端口。</w:t>
      </w:r>
    </w:p>
    <w:p w:rsidR="00966D07" w:rsidRDefault="00966D07" w:rsidP="00B876DB">
      <w:pPr>
        <w:spacing w:beforeLines="50" w:before="156" w:line="560" w:lineRule="exact"/>
        <w:ind w:firstLineChars="150" w:firstLine="420"/>
        <w:rPr>
          <w:rFonts w:ascii="仿宋" w:eastAsia="仿宋" w:hAnsi="仿宋"/>
          <w:sz w:val="28"/>
          <w:szCs w:val="28"/>
        </w:rPr>
      </w:pPr>
      <w:r>
        <w:rPr>
          <w:rFonts w:ascii="仿宋" w:eastAsia="仿宋" w:hAnsi="仿宋" w:hint="eastAsia"/>
          <w:sz w:val="28"/>
          <w:szCs w:val="28"/>
        </w:rPr>
        <w:t>（二）表演组</w:t>
      </w:r>
    </w:p>
    <w:p w:rsidR="00966D07" w:rsidRDefault="00966D07" w:rsidP="00B876DB">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表演组是参与者围绕主题对自然科学意义的戏剧性展现和叙述，必须是原创的。剧本创作需要源于你对选题的研究，并进行戏剧化的加工，但是不要片面追求戏剧效果而忽略了自然科学方面的信息。要求如下：</w:t>
      </w:r>
    </w:p>
    <w:p w:rsidR="00966D07" w:rsidRDefault="00966D07" w:rsidP="00B876DB">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（1）时间：表演时间长度不超过8分钟；</w:t>
      </w:r>
    </w:p>
    <w:p w:rsidR="00966D07" w:rsidRDefault="00966D07" w:rsidP="00B876DB">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（2）演出人员：由团队成员独立完成表演；</w:t>
      </w:r>
    </w:p>
    <w:p w:rsidR="00966D07" w:rsidRPr="00B876DB" w:rsidRDefault="00966D07" w:rsidP="00B876DB">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（3）作品进行线上评审。</w:t>
      </w:r>
    </w:p>
    <w:p w:rsidR="00966D07" w:rsidRDefault="00966D07" w:rsidP="00B876DB">
      <w:pPr>
        <w:spacing w:beforeLines="50" w:before="156" w:line="360" w:lineRule="auto"/>
        <w:ind w:firstLineChars="650" w:firstLine="1827"/>
        <w:rPr>
          <w:rFonts w:ascii="仿宋" w:eastAsia="仿宋" w:hAnsi="仿宋"/>
          <w:b/>
          <w:sz w:val="28"/>
          <w:szCs w:val="28"/>
        </w:rPr>
      </w:pPr>
      <w:r>
        <w:rPr>
          <w:rFonts w:ascii="仿宋" w:eastAsia="仿宋" w:hAnsi="仿宋" w:hint="eastAsia"/>
          <w:b/>
          <w:sz w:val="28"/>
          <w:szCs w:val="28"/>
        </w:rPr>
        <w:lastRenderedPageBreak/>
        <w:t>环球自然日</w:t>
      </w:r>
      <w:r>
        <w:rPr>
          <w:rFonts w:eastAsia="仿宋"/>
          <w:b/>
          <w:sz w:val="28"/>
          <w:szCs w:val="28"/>
        </w:rPr>
        <w:t>®-</w:t>
      </w:r>
      <w:r>
        <w:rPr>
          <w:rFonts w:ascii="仿宋" w:eastAsia="仿宋" w:hAnsi="仿宋" w:hint="eastAsia"/>
          <w:b/>
          <w:sz w:val="28"/>
          <w:szCs w:val="28"/>
        </w:rPr>
        <w:t>青少年自然科普绘画赛要求</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（一）作品界定</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参与者作品创作原型为《非洲野生动物大迁徙》展厅里的各类生物标本（自然界的动物、植物、古生物等等）和场景为基础，集合对自然科学知识的学习和掌握，既可以用纪实的手法描绘自然世界，也可以结合自己所掌握的自然科学知识进行艺术创造，但是不接受缺乏科学依据的超现实作品。</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（二）原创性</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保证作品为参赛者本人原创，初赛作品的完成,家长和指导老师可进行指导，但是不可以直接参与到创作中，一经查证确认将取消该参赛者的参赛资格或奖项。</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（三）授权</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参赛作品提交后概不退稿，并视为作者将作品纸媒、纸质出版、数字出版、网络版等授权给大赛主办方。</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（四）作品类型</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作品类型为综合绘画，包含：素描、水粉、水彩、彩铅、油彩、速写等。综合绘画用纸为四开素描纸。</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（五）作品提交</w:t>
      </w:r>
    </w:p>
    <w:p w:rsidR="00966D07" w:rsidRDefault="00966D07" w:rsidP="00B876DB">
      <w:pPr>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在线上传——以图片的方式，上传到</w:t>
      </w:r>
      <w:proofErr w:type="gramStart"/>
      <w:r>
        <w:rPr>
          <w:rFonts w:ascii="仿宋" w:eastAsia="仿宋" w:hAnsi="仿宋" w:hint="eastAsia"/>
          <w:sz w:val="28"/>
          <w:szCs w:val="28"/>
        </w:rPr>
        <w:t>“环球自然日”官微的</w:t>
      </w:r>
      <w:proofErr w:type="gramEnd"/>
      <w:r>
        <w:rPr>
          <w:rFonts w:ascii="仿宋" w:eastAsia="仿宋" w:hAnsi="仿宋" w:hint="eastAsia"/>
          <w:sz w:val="28"/>
          <w:szCs w:val="28"/>
        </w:rPr>
        <w:t>提交平台。</w:t>
      </w:r>
    </w:p>
    <w:p w:rsidR="00966D07" w:rsidRDefault="00966D07" w:rsidP="00B876DB">
      <w:pPr>
        <w:spacing w:beforeLines="50" w:before="156" w:line="360" w:lineRule="auto"/>
        <w:rPr>
          <w:rFonts w:ascii="仿宋" w:eastAsia="仿宋" w:hAnsi="仿宋"/>
          <w:sz w:val="28"/>
          <w:szCs w:val="28"/>
        </w:rPr>
      </w:pPr>
      <w:r>
        <w:rPr>
          <w:rFonts w:ascii="仿宋" w:eastAsia="仿宋" w:hAnsi="仿宋" w:hint="eastAsia"/>
          <w:b/>
          <w:sz w:val="28"/>
          <w:szCs w:val="28"/>
        </w:rPr>
        <w:lastRenderedPageBreak/>
        <w:t xml:space="preserve">附件4  </w:t>
      </w:r>
    </w:p>
    <w:p w:rsidR="00966D07" w:rsidRDefault="00966D07" w:rsidP="00B876DB">
      <w:pPr>
        <w:spacing w:beforeLines="50" w:before="156" w:line="360" w:lineRule="auto"/>
        <w:jc w:val="center"/>
        <w:rPr>
          <w:rFonts w:ascii="仿宋" w:eastAsia="仿宋" w:hAnsi="仿宋"/>
          <w:b/>
          <w:sz w:val="28"/>
          <w:szCs w:val="28"/>
        </w:rPr>
      </w:pPr>
      <w:r>
        <w:rPr>
          <w:rFonts w:ascii="仿宋" w:eastAsia="仿宋" w:hAnsi="仿宋" w:hint="eastAsia"/>
          <w:b/>
          <w:sz w:val="28"/>
          <w:szCs w:val="28"/>
        </w:rPr>
        <w:t>环球自然日2</w:t>
      </w:r>
      <w:r>
        <w:rPr>
          <w:rFonts w:ascii="仿宋" w:eastAsia="仿宋" w:hAnsi="仿宋"/>
          <w:b/>
          <w:sz w:val="28"/>
          <w:szCs w:val="28"/>
        </w:rPr>
        <w:t>020</w:t>
      </w:r>
      <w:r>
        <w:rPr>
          <w:rFonts w:ascii="仿宋" w:eastAsia="仿宋" w:hAnsi="仿宋" w:hint="eastAsia"/>
          <w:b/>
          <w:sz w:val="28"/>
          <w:szCs w:val="28"/>
        </w:rPr>
        <w:t>年青少年自然科学</w:t>
      </w:r>
      <w:r>
        <w:rPr>
          <w:rFonts w:ascii="仿宋" w:eastAsia="仿宋" w:hAnsi="仿宋"/>
          <w:b/>
          <w:sz w:val="28"/>
          <w:szCs w:val="28"/>
        </w:rPr>
        <w:t>知识挑战赛</w:t>
      </w:r>
      <w:r>
        <w:rPr>
          <w:rFonts w:ascii="仿宋" w:eastAsia="仿宋" w:hAnsi="仿宋" w:hint="eastAsia"/>
          <w:b/>
          <w:sz w:val="28"/>
          <w:szCs w:val="28"/>
        </w:rPr>
        <w:t>山东赛区报名表</w:t>
      </w:r>
    </w:p>
    <w:tbl>
      <w:tblPr>
        <w:tblW w:w="9498" w:type="dxa"/>
        <w:tblInd w:w="-176" w:type="dxa"/>
        <w:tblLayout w:type="fixed"/>
        <w:tblCellMar>
          <w:left w:w="0" w:type="dxa"/>
          <w:right w:w="0" w:type="dxa"/>
        </w:tblCellMar>
        <w:tblLook w:val="0000" w:firstRow="0" w:lastRow="0" w:firstColumn="0" w:lastColumn="0" w:noHBand="0" w:noVBand="0"/>
      </w:tblPr>
      <w:tblGrid>
        <w:gridCol w:w="1887"/>
        <w:gridCol w:w="1562"/>
        <w:gridCol w:w="1750"/>
        <w:gridCol w:w="2362"/>
        <w:gridCol w:w="1937"/>
      </w:tblGrid>
      <w:tr w:rsidR="00966D07" w:rsidRPr="009E673E" w:rsidTr="00B876DB">
        <w:trPr>
          <w:trHeight w:val="550"/>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参赛作品名</w:t>
            </w:r>
            <w:r w:rsidRPr="009E673E">
              <w:rPr>
                <w:rFonts w:ascii="仿宋" w:eastAsia="仿宋" w:hAnsi="仿宋"/>
              </w:rPr>
              <w:t>称</w:t>
            </w:r>
          </w:p>
        </w:tc>
        <w:tc>
          <w:tcPr>
            <w:tcW w:w="567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c>
          <w:tcPr>
            <w:tcW w:w="1937" w:type="dxa"/>
            <w:vMerge w:val="restart"/>
            <w:tcBorders>
              <w:top w:val="single" w:sz="4" w:space="0" w:color="auto"/>
              <w:left w:val="nil"/>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rPr>
                <w:rFonts w:ascii="仿宋" w:eastAsia="仿宋" w:hAnsi="仿宋"/>
                <w:sz w:val="24"/>
                <w:szCs w:val="24"/>
              </w:rPr>
            </w:pPr>
            <w:r w:rsidRPr="009E673E">
              <w:rPr>
                <w:rFonts w:eastAsia="仿宋"/>
                <w:sz w:val="24"/>
                <w:szCs w:val="24"/>
              </w:rPr>
              <w:t> </w:t>
            </w:r>
            <w:r w:rsidRPr="009E673E">
              <w:rPr>
                <w:rFonts w:ascii="仿宋" w:eastAsia="仿宋" w:hAnsi="仿宋" w:hint="eastAsia"/>
              </w:rPr>
              <w:t>参赛作品照片</w:t>
            </w:r>
          </w:p>
        </w:tc>
      </w:tr>
      <w:tr w:rsidR="00966D07" w:rsidRPr="009E673E" w:rsidTr="00B876DB">
        <w:trPr>
          <w:trHeight w:val="550"/>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辅导老师姓名</w:t>
            </w:r>
          </w:p>
        </w:tc>
        <w:tc>
          <w:tcPr>
            <w:tcW w:w="15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20"/>
              <w:rPr>
                <w:rFonts w:ascii="仿宋" w:eastAsia="仿宋" w:hAnsi="仿宋"/>
              </w:rPr>
            </w:pPr>
            <w:r w:rsidRPr="009E673E">
              <w:rPr>
                <w:rFonts w:eastAsia="仿宋"/>
              </w:rPr>
              <w:t> </w:t>
            </w:r>
          </w:p>
        </w:tc>
        <w:tc>
          <w:tcPr>
            <w:tcW w:w="17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rPr>
                <w:rFonts w:ascii="仿宋" w:eastAsia="仿宋" w:hAnsi="仿宋"/>
              </w:rPr>
            </w:pPr>
            <w:r w:rsidRPr="009E673E">
              <w:rPr>
                <w:rFonts w:ascii="仿宋" w:eastAsia="仿宋" w:hAnsi="仿宋" w:hint="eastAsia"/>
              </w:rPr>
              <w:t>学校及联系方式</w:t>
            </w:r>
          </w:p>
        </w:tc>
        <w:tc>
          <w:tcPr>
            <w:tcW w:w="23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c>
          <w:tcPr>
            <w:tcW w:w="1937" w:type="dxa"/>
            <w:vMerge/>
            <w:tcBorders>
              <w:left w:val="nil"/>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rPr>
                <w:rFonts w:eastAsia="仿宋"/>
                <w:sz w:val="24"/>
                <w:szCs w:val="24"/>
              </w:rPr>
            </w:pPr>
          </w:p>
        </w:tc>
      </w:tr>
      <w:tr w:rsidR="00966D07" w:rsidRPr="009E673E" w:rsidTr="00B876DB">
        <w:trPr>
          <w:trHeight w:val="736"/>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sidRPr="00E503BC">
              <w:rPr>
                <w:rFonts w:ascii="仿宋" w:eastAsia="仿宋" w:hAnsi="仿宋" w:hint="eastAsia"/>
                <w:b/>
              </w:rPr>
              <w:t>学生1</w:t>
            </w:r>
            <w:r>
              <w:rPr>
                <w:rFonts w:ascii="仿宋" w:eastAsia="仿宋" w:hAnsi="仿宋" w:hint="eastAsia"/>
              </w:rPr>
              <w:t>姓名</w:t>
            </w:r>
          </w:p>
        </w:tc>
        <w:tc>
          <w:tcPr>
            <w:tcW w:w="15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20"/>
              <w:rPr>
                <w:rFonts w:ascii="仿宋" w:eastAsia="仿宋" w:hAnsi="仿宋"/>
              </w:rPr>
            </w:pPr>
          </w:p>
        </w:tc>
        <w:tc>
          <w:tcPr>
            <w:tcW w:w="17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性  别</w:t>
            </w:r>
          </w:p>
        </w:tc>
        <w:tc>
          <w:tcPr>
            <w:tcW w:w="23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c>
          <w:tcPr>
            <w:tcW w:w="1937" w:type="dxa"/>
            <w:vMerge/>
            <w:tcBorders>
              <w:left w:val="nil"/>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r>
      <w:tr w:rsidR="00966D07" w:rsidRPr="009E673E" w:rsidTr="00B876DB">
        <w:trPr>
          <w:trHeight w:val="606"/>
        </w:trPr>
        <w:tc>
          <w:tcPr>
            <w:tcW w:w="188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Pr>
                <w:rFonts w:ascii="仿宋" w:eastAsia="仿宋" w:hAnsi="仿宋" w:hint="eastAsia"/>
              </w:rPr>
              <w:t xml:space="preserve">年 </w:t>
            </w:r>
            <w:r>
              <w:rPr>
                <w:rFonts w:ascii="仿宋" w:eastAsia="仿宋" w:hAnsi="仿宋"/>
              </w:rPr>
              <w:t xml:space="preserve"> </w:t>
            </w:r>
            <w:r>
              <w:rPr>
                <w:rFonts w:ascii="仿宋" w:eastAsia="仿宋" w:hAnsi="仿宋" w:hint="eastAsia"/>
              </w:rPr>
              <w:t>龄</w:t>
            </w:r>
          </w:p>
        </w:tc>
        <w:tc>
          <w:tcPr>
            <w:tcW w:w="15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20"/>
              <w:rPr>
                <w:rFonts w:ascii="仿宋" w:eastAsia="仿宋" w:hAnsi="仿宋"/>
              </w:rPr>
            </w:pPr>
          </w:p>
        </w:tc>
        <w:tc>
          <w:tcPr>
            <w:tcW w:w="1750" w:type="dxa"/>
            <w:tcBorders>
              <w:top w:val="single" w:sz="8" w:space="0" w:color="000000"/>
              <w:left w:val="nil"/>
              <w:bottom w:val="single" w:sz="8" w:space="0" w:color="000000"/>
              <w:right w:val="single" w:sz="8" w:space="0" w:color="000000"/>
            </w:tcBorders>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学  校</w:t>
            </w:r>
          </w:p>
        </w:tc>
        <w:tc>
          <w:tcPr>
            <w:tcW w:w="2362" w:type="dxa"/>
            <w:tcBorders>
              <w:top w:val="single" w:sz="8" w:space="0" w:color="000000"/>
              <w:left w:val="nil"/>
              <w:bottom w:val="single" w:sz="8" w:space="0" w:color="000000"/>
              <w:right w:val="single" w:sz="8" w:space="0" w:color="000000"/>
            </w:tcBorders>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c>
          <w:tcPr>
            <w:tcW w:w="1937" w:type="dxa"/>
            <w:vMerge/>
            <w:tcBorders>
              <w:left w:val="nil"/>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r>
      <w:tr w:rsidR="00966D07" w:rsidRPr="009E673E" w:rsidTr="00B876DB">
        <w:trPr>
          <w:trHeight w:val="606"/>
        </w:trPr>
        <w:tc>
          <w:tcPr>
            <w:tcW w:w="188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住  址</w:t>
            </w:r>
          </w:p>
        </w:tc>
        <w:tc>
          <w:tcPr>
            <w:tcW w:w="15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20"/>
              <w:rPr>
                <w:rFonts w:ascii="仿宋" w:eastAsia="仿宋" w:hAnsi="仿宋"/>
              </w:rPr>
            </w:pPr>
          </w:p>
        </w:tc>
        <w:tc>
          <w:tcPr>
            <w:tcW w:w="1750" w:type="dxa"/>
            <w:tcBorders>
              <w:top w:val="single" w:sz="8" w:space="0" w:color="000000"/>
              <w:left w:val="nil"/>
              <w:bottom w:val="single" w:sz="8" w:space="0" w:color="000000"/>
              <w:right w:val="single" w:sz="8" w:space="0" w:color="000000"/>
            </w:tcBorders>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联系方式</w:t>
            </w:r>
          </w:p>
        </w:tc>
        <w:tc>
          <w:tcPr>
            <w:tcW w:w="2362" w:type="dxa"/>
            <w:tcBorders>
              <w:top w:val="single" w:sz="8" w:space="0" w:color="000000"/>
              <w:left w:val="nil"/>
              <w:bottom w:val="single" w:sz="8" w:space="0" w:color="000000"/>
              <w:right w:val="single" w:sz="8" w:space="0" w:color="000000"/>
            </w:tcBorders>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c>
          <w:tcPr>
            <w:tcW w:w="1937" w:type="dxa"/>
            <w:vMerge/>
            <w:tcBorders>
              <w:left w:val="nil"/>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r>
      <w:tr w:rsidR="00966D07" w:rsidRPr="009E673E" w:rsidTr="00B876DB">
        <w:trPr>
          <w:trHeight w:val="606"/>
        </w:trPr>
        <w:tc>
          <w:tcPr>
            <w:tcW w:w="188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sidRPr="00E503BC">
              <w:rPr>
                <w:rFonts w:ascii="仿宋" w:eastAsia="仿宋" w:hAnsi="仿宋" w:hint="eastAsia"/>
                <w:b/>
              </w:rPr>
              <w:t>学生2</w:t>
            </w:r>
            <w:r>
              <w:rPr>
                <w:rFonts w:ascii="仿宋" w:eastAsia="仿宋" w:hAnsi="仿宋" w:hint="eastAsia"/>
              </w:rPr>
              <w:t>姓名</w:t>
            </w:r>
          </w:p>
        </w:tc>
        <w:tc>
          <w:tcPr>
            <w:tcW w:w="15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20"/>
              <w:rPr>
                <w:rFonts w:ascii="仿宋" w:eastAsia="仿宋" w:hAnsi="仿宋"/>
              </w:rPr>
            </w:pPr>
          </w:p>
        </w:tc>
        <w:tc>
          <w:tcPr>
            <w:tcW w:w="1750" w:type="dxa"/>
            <w:tcBorders>
              <w:top w:val="single" w:sz="8" w:space="0" w:color="000000"/>
              <w:left w:val="nil"/>
              <w:bottom w:val="single" w:sz="8" w:space="0" w:color="000000"/>
              <w:right w:val="single" w:sz="8" w:space="0" w:color="000000"/>
            </w:tcBorders>
            <w:vAlign w:val="center"/>
          </w:tcPr>
          <w:p w:rsidR="00966D07" w:rsidRPr="009E673E" w:rsidRDefault="00966D07" w:rsidP="00B876DB">
            <w:pPr>
              <w:spacing w:beforeLines="50" w:before="156" w:line="360" w:lineRule="auto"/>
              <w:jc w:val="center"/>
              <w:rPr>
                <w:rFonts w:ascii="仿宋" w:eastAsia="仿宋" w:hAnsi="仿宋"/>
              </w:rPr>
            </w:pPr>
            <w:r w:rsidRPr="006F3DBD">
              <w:rPr>
                <w:rFonts w:ascii="仿宋" w:eastAsia="仿宋" w:hAnsi="仿宋" w:hint="eastAsia"/>
              </w:rPr>
              <w:t>性  别</w:t>
            </w:r>
          </w:p>
        </w:tc>
        <w:tc>
          <w:tcPr>
            <w:tcW w:w="2362" w:type="dxa"/>
            <w:tcBorders>
              <w:top w:val="single" w:sz="8" w:space="0" w:color="000000"/>
              <w:left w:val="nil"/>
              <w:bottom w:val="single" w:sz="8" w:space="0" w:color="000000"/>
              <w:right w:val="single" w:sz="8" w:space="0" w:color="000000"/>
            </w:tcBorders>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c>
          <w:tcPr>
            <w:tcW w:w="1937" w:type="dxa"/>
            <w:vMerge/>
            <w:tcBorders>
              <w:left w:val="nil"/>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rPr>
                <w:rFonts w:ascii="仿宋" w:eastAsia="仿宋" w:hAnsi="仿宋"/>
                <w:sz w:val="24"/>
                <w:szCs w:val="24"/>
              </w:rPr>
            </w:pPr>
          </w:p>
        </w:tc>
      </w:tr>
      <w:tr w:rsidR="00966D07" w:rsidRPr="009E673E" w:rsidTr="00B876DB">
        <w:trPr>
          <w:trHeight w:val="606"/>
        </w:trPr>
        <w:tc>
          <w:tcPr>
            <w:tcW w:w="188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966D07" w:rsidRDefault="00966D07" w:rsidP="00B876DB">
            <w:pPr>
              <w:spacing w:beforeLines="50" w:before="156" w:line="360" w:lineRule="auto"/>
              <w:jc w:val="center"/>
              <w:rPr>
                <w:rFonts w:ascii="仿宋" w:eastAsia="仿宋" w:hAnsi="仿宋"/>
              </w:rPr>
            </w:pPr>
            <w:r w:rsidRPr="006F3DBD">
              <w:rPr>
                <w:rFonts w:ascii="仿宋" w:eastAsia="仿宋" w:hAnsi="仿宋" w:hint="eastAsia"/>
              </w:rPr>
              <w:t xml:space="preserve">年 </w:t>
            </w:r>
            <w:r w:rsidRPr="006F3DBD">
              <w:rPr>
                <w:rFonts w:ascii="仿宋" w:eastAsia="仿宋" w:hAnsi="仿宋"/>
              </w:rPr>
              <w:t xml:space="preserve"> </w:t>
            </w:r>
            <w:r w:rsidRPr="006F3DBD">
              <w:rPr>
                <w:rFonts w:ascii="仿宋" w:eastAsia="仿宋" w:hAnsi="仿宋" w:hint="eastAsia"/>
              </w:rPr>
              <w:t>龄</w:t>
            </w:r>
          </w:p>
        </w:tc>
        <w:tc>
          <w:tcPr>
            <w:tcW w:w="15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20"/>
              <w:rPr>
                <w:rFonts w:ascii="仿宋" w:eastAsia="仿宋" w:hAnsi="仿宋"/>
              </w:rPr>
            </w:pPr>
          </w:p>
        </w:tc>
        <w:tc>
          <w:tcPr>
            <w:tcW w:w="1750" w:type="dxa"/>
            <w:tcBorders>
              <w:top w:val="single" w:sz="8" w:space="0" w:color="000000"/>
              <w:left w:val="nil"/>
              <w:bottom w:val="single" w:sz="8" w:space="0" w:color="000000"/>
              <w:right w:val="single" w:sz="8" w:space="0" w:color="000000"/>
            </w:tcBorders>
            <w:vAlign w:val="center"/>
          </w:tcPr>
          <w:p w:rsidR="00966D07" w:rsidRPr="006F3DBD" w:rsidRDefault="00966D07" w:rsidP="00B876DB">
            <w:pPr>
              <w:spacing w:beforeLines="50" w:before="156" w:line="360" w:lineRule="auto"/>
              <w:jc w:val="center"/>
              <w:rPr>
                <w:rFonts w:ascii="仿宋" w:eastAsia="仿宋" w:hAnsi="仿宋"/>
              </w:rPr>
            </w:pPr>
            <w:r w:rsidRPr="00795CC4">
              <w:rPr>
                <w:rFonts w:ascii="仿宋" w:eastAsia="仿宋" w:hAnsi="仿宋" w:hint="eastAsia"/>
              </w:rPr>
              <w:t>学  校</w:t>
            </w:r>
          </w:p>
        </w:tc>
        <w:tc>
          <w:tcPr>
            <w:tcW w:w="2362" w:type="dxa"/>
            <w:tcBorders>
              <w:top w:val="single" w:sz="8" w:space="0" w:color="000000"/>
              <w:left w:val="nil"/>
              <w:bottom w:val="single" w:sz="8" w:space="0" w:color="000000"/>
              <w:right w:val="single" w:sz="8" w:space="0" w:color="000000"/>
            </w:tcBorders>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c>
          <w:tcPr>
            <w:tcW w:w="1937" w:type="dxa"/>
            <w:vMerge/>
            <w:tcBorders>
              <w:left w:val="nil"/>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rPr>
                <w:rFonts w:ascii="仿宋" w:eastAsia="仿宋" w:hAnsi="仿宋"/>
                <w:sz w:val="24"/>
                <w:szCs w:val="24"/>
              </w:rPr>
            </w:pPr>
          </w:p>
        </w:tc>
      </w:tr>
      <w:tr w:rsidR="00966D07" w:rsidRPr="009E673E" w:rsidTr="00B876DB">
        <w:trPr>
          <w:trHeight w:val="606"/>
        </w:trPr>
        <w:tc>
          <w:tcPr>
            <w:tcW w:w="188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住  址</w:t>
            </w:r>
          </w:p>
        </w:tc>
        <w:tc>
          <w:tcPr>
            <w:tcW w:w="15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20"/>
              <w:rPr>
                <w:rFonts w:ascii="仿宋" w:eastAsia="仿宋" w:hAnsi="仿宋"/>
              </w:rPr>
            </w:pPr>
          </w:p>
        </w:tc>
        <w:tc>
          <w:tcPr>
            <w:tcW w:w="1750" w:type="dxa"/>
            <w:tcBorders>
              <w:top w:val="single" w:sz="8" w:space="0" w:color="000000"/>
              <w:left w:val="nil"/>
              <w:bottom w:val="single" w:sz="8" w:space="0" w:color="000000"/>
              <w:right w:val="single" w:sz="8" w:space="0" w:color="000000"/>
            </w:tcBorders>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联系方式</w:t>
            </w:r>
          </w:p>
        </w:tc>
        <w:tc>
          <w:tcPr>
            <w:tcW w:w="2362" w:type="dxa"/>
            <w:tcBorders>
              <w:top w:val="single" w:sz="8" w:space="0" w:color="000000"/>
              <w:left w:val="nil"/>
              <w:bottom w:val="single" w:sz="8" w:space="0" w:color="000000"/>
              <w:right w:val="single" w:sz="8" w:space="0" w:color="000000"/>
            </w:tcBorders>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c>
          <w:tcPr>
            <w:tcW w:w="1937" w:type="dxa"/>
            <w:vMerge/>
            <w:tcBorders>
              <w:left w:val="nil"/>
              <w:bottom w:val="single" w:sz="8" w:space="0" w:color="000000"/>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ind w:firstLineChars="200" w:firstLine="480"/>
              <w:rPr>
                <w:rFonts w:ascii="仿宋" w:eastAsia="仿宋" w:hAnsi="仿宋"/>
                <w:sz w:val="24"/>
                <w:szCs w:val="24"/>
              </w:rPr>
            </w:pPr>
          </w:p>
        </w:tc>
      </w:tr>
      <w:tr w:rsidR="00966D07" w:rsidRPr="009E673E" w:rsidTr="00B876DB">
        <w:trPr>
          <w:trHeight w:val="576"/>
        </w:trPr>
        <w:tc>
          <w:tcPr>
            <w:tcW w:w="188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参</w:t>
            </w:r>
          </w:p>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赛</w:t>
            </w:r>
          </w:p>
          <w:p w:rsidR="00966D07" w:rsidRDefault="00966D07" w:rsidP="00B876DB">
            <w:pPr>
              <w:spacing w:beforeLines="50" w:before="156" w:line="360" w:lineRule="auto"/>
              <w:jc w:val="center"/>
              <w:rPr>
                <w:rFonts w:ascii="仿宋" w:eastAsia="仿宋" w:hAnsi="仿宋"/>
              </w:rPr>
            </w:pPr>
            <w:r>
              <w:rPr>
                <w:rFonts w:ascii="仿宋" w:eastAsia="仿宋" w:hAnsi="仿宋" w:hint="eastAsia"/>
              </w:rPr>
              <w:t>形</w:t>
            </w:r>
          </w:p>
          <w:p w:rsidR="00966D07" w:rsidRPr="009E673E" w:rsidRDefault="00966D07" w:rsidP="00B876DB">
            <w:pPr>
              <w:spacing w:beforeLines="50" w:before="156" w:line="360" w:lineRule="auto"/>
              <w:jc w:val="center"/>
              <w:rPr>
                <w:rFonts w:ascii="仿宋" w:eastAsia="仿宋" w:hAnsi="仿宋"/>
              </w:rPr>
            </w:pPr>
            <w:r>
              <w:rPr>
                <w:rFonts w:ascii="仿宋" w:eastAsia="仿宋" w:hAnsi="仿宋" w:hint="eastAsia"/>
              </w:rPr>
              <w:t>式</w:t>
            </w:r>
          </w:p>
        </w:tc>
        <w:tc>
          <w:tcPr>
            <w:tcW w:w="1562" w:type="dxa"/>
            <w:vMerge w:val="restart"/>
            <w:tcBorders>
              <w:top w:val="nil"/>
              <w:left w:val="single" w:sz="4" w:space="0" w:color="auto"/>
              <w:right w:val="single" w:sz="8" w:space="0" w:color="000000"/>
            </w:tcBorders>
            <w:tcMar>
              <w:top w:w="0" w:type="dxa"/>
              <w:left w:w="108" w:type="dxa"/>
              <w:bottom w:w="0" w:type="dxa"/>
              <w:right w:w="108" w:type="dxa"/>
            </w:tcMar>
            <w:vAlign w:val="center"/>
          </w:tcPr>
          <w:p w:rsidR="00966D07" w:rsidRDefault="00966D07" w:rsidP="00B876DB">
            <w:pPr>
              <w:spacing w:beforeLines="50" w:before="156" w:line="360" w:lineRule="auto"/>
              <w:jc w:val="center"/>
              <w:rPr>
                <w:rFonts w:ascii="仿宋" w:eastAsia="仿宋" w:hAnsi="仿宋"/>
              </w:rPr>
            </w:pPr>
            <w:r>
              <w:rPr>
                <w:rFonts w:ascii="仿宋" w:eastAsia="仿宋" w:hAnsi="仿宋" w:hint="eastAsia"/>
              </w:rPr>
              <w:t>青少年知识</w:t>
            </w:r>
          </w:p>
          <w:p w:rsidR="00966D07" w:rsidRPr="009E673E" w:rsidRDefault="00966D07" w:rsidP="00B876DB">
            <w:pPr>
              <w:spacing w:beforeLines="50" w:before="156" w:line="360" w:lineRule="auto"/>
              <w:jc w:val="center"/>
              <w:rPr>
                <w:rFonts w:ascii="仿宋" w:eastAsia="仿宋" w:hAnsi="仿宋"/>
              </w:rPr>
            </w:pPr>
            <w:r>
              <w:rPr>
                <w:rFonts w:ascii="仿宋" w:eastAsia="仿宋" w:hAnsi="仿宋"/>
              </w:rPr>
              <w:t>挑战赛</w:t>
            </w:r>
          </w:p>
        </w:tc>
        <w:tc>
          <w:tcPr>
            <w:tcW w:w="1750" w:type="dxa"/>
            <w:tcBorders>
              <w:top w:val="nil"/>
              <w:left w:val="nil"/>
              <w:bottom w:val="single" w:sz="8" w:space="0" w:color="000000"/>
              <w:right w:val="single" w:sz="8" w:space="0" w:color="000000"/>
            </w:tcBorders>
            <w:vAlign w:val="center"/>
          </w:tcPr>
          <w:p w:rsidR="00966D07" w:rsidRPr="009E673E" w:rsidRDefault="00966D07" w:rsidP="00B876DB">
            <w:pPr>
              <w:spacing w:beforeLines="50" w:before="156" w:line="360" w:lineRule="auto"/>
              <w:rPr>
                <w:rFonts w:ascii="仿宋" w:eastAsia="仿宋" w:hAnsi="仿宋"/>
              </w:rPr>
            </w:pPr>
            <w:r w:rsidRPr="009E673E">
              <w:rPr>
                <w:rFonts w:ascii="仿宋" w:eastAsia="仿宋" w:hAnsi="仿宋" w:hint="eastAsia"/>
              </w:rPr>
              <w:t>展览</w:t>
            </w:r>
            <w:r>
              <w:rPr>
                <w:rFonts w:ascii="仿宋" w:eastAsia="仿宋" w:hAnsi="仿宋" w:hint="eastAsia"/>
              </w:rPr>
              <w:t>组</w:t>
            </w:r>
            <w:r w:rsidRPr="00621934">
              <w:rPr>
                <w:rFonts w:ascii="仿宋" w:eastAsia="仿宋" w:hAnsi="仿宋"/>
              </w:rPr>
              <w:t>（</w:t>
            </w:r>
            <w:r w:rsidRPr="00621934">
              <w:rPr>
                <w:rFonts w:ascii="仿宋" w:eastAsia="仿宋" w:hAnsi="仿宋" w:hint="eastAsia"/>
              </w:rPr>
              <w:t xml:space="preserve">  </w:t>
            </w:r>
            <w:r w:rsidRPr="00621934">
              <w:rPr>
                <w:rFonts w:ascii="仿宋" w:eastAsia="仿宋" w:hAnsi="仿宋"/>
              </w:rPr>
              <w:t>）</w:t>
            </w:r>
          </w:p>
        </w:tc>
        <w:tc>
          <w:tcPr>
            <w:tcW w:w="2362" w:type="dxa"/>
            <w:tcBorders>
              <w:top w:val="nil"/>
              <w:left w:val="nil"/>
              <w:bottom w:val="single" w:sz="8" w:space="0" w:color="000000"/>
              <w:right w:val="single" w:sz="8" w:space="0" w:color="000000"/>
            </w:tcBorders>
            <w:vAlign w:val="center"/>
          </w:tcPr>
          <w:p w:rsidR="00966D07" w:rsidRPr="009E673E" w:rsidRDefault="00966D07" w:rsidP="00B876DB">
            <w:pPr>
              <w:spacing w:beforeLines="50" w:before="156" w:line="360" w:lineRule="auto"/>
              <w:rPr>
                <w:rFonts w:ascii="仿宋" w:eastAsia="仿宋" w:hAnsi="仿宋"/>
              </w:rPr>
            </w:pPr>
            <w:r w:rsidRPr="009E673E">
              <w:rPr>
                <w:rFonts w:ascii="仿宋" w:eastAsia="仿宋" w:hAnsi="仿宋" w:hint="eastAsia"/>
              </w:rPr>
              <w:t>小学</w:t>
            </w:r>
            <w:r w:rsidRPr="009E673E">
              <w:rPr>
                <w:rFonts w:ascii="仿宋" w:eastAsia="仿宋" w:hAnsi="仿宋"/>
              </w:rPr>
              <w:t>组（</w:t>
            </w:r>
            <w:r w:rsidRPr="009E673E">
              <w:rPr>
                <w:rFonts w:ascii="仿宋" w:eastAsia="仿宋" w:hAnsi="仿宋" w:hint="eastAsia"/>
              </w:rPr>
              <w:t xml:space="preserve">  </w:t>
            </w:r>
            <w:r w:rsidRPr="009E673E">
              <w:rPr>
                <w:rFonts w:ascii="仿宋" w:eastAsia="仿宋" w:hAnsi="仿宋"/>
              </w:rPr>
              <w:t>）</w:t>
            </w:r>
          </w:p>
        </w:tc>
        <w:tc>
          <w:tcPr>
            <w:tcW w:w="1937" w:type="dxa"/>
            <w:tcBorders>
              <w:top w:val="nil"/>
              <w:left w:val="nil"/>
              <w:bottom w:val="single" w:sz="8" w:space="0" w:color="000000"/>
              <w:right w:val="single" w:sz="8" w:space="0" w:color="000000"/>
            </w:tcBorders>
            <w:vAlign w:val="center"/>
          </w:tcPr>
          <w:p w:rsidR="00966D07" w:rsidRPr="009E673E" w:rsidRDefault="00966D07" w:rsidP="00B876DB">
            <w:pPr>
              <w:spacing w:beforeLines="50" w:before="156" w:line="360" w:lineRule="auto"/>
              <w:rPr>
                <w:rFonts w:ascii="仿宋" w:eastAsia="仿宋" w:hAnsi="仿宋"/>
              </w:rPr>
            </w:pPr>
            <w:r w:rsidRPr="009E673E">
              <w:rPr>
                <w:rFonts w:ascii="仿宋" w:eastAsia="仿宋" w:hAnsi="仿宋" w:hint="eastAsia"/>
              </w:rPr>
              <w:t>中学组</w:t>
            </w:r>
            <w:r w:rsidRPr="009E673E">
              <w:rPr>
                <w:rFonts w:ascii="仿宋" w:eastAsia="仿宋" w:hAnsi="仿宋"/>
              </w:rPr>
              <w:t>（</w:t>
            </w:r>
            <w:r w:rsidRPr="009E673E">
              <w:rPr>
                <w:rFonts w:ascii="仿宋" w:eastAsia="仿宋" w:hAnsi="仿宋" w:hint="eastAsia"/>
              </w:rPr>
              <w:t xml:space="preserve">  </w:t>
            </w:r>
            <w:r w:rsidRPr="009E673E">
              <w:rPr>
                <w:rFonts w:ascii="仿宋" w:eastAsia="仿宋" w:hAnsi="仿宋"/>
              </w:rPr>
              <w:t>）</w:t>
            </w:r>
          </w:p>
        </w:tc>
      </w:tr>
      <w:tr w:rsidR="00966D07" w:rsidRPr="009E673E" w:rsidTr="00B876DB">
        <w:trPr>
          <w:trHeight w:val="446"/>
        </w:trPr>
        <w:tc>
          <w:tcPr>
            <w:tcW w:w="188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p>
        </w:tc>
        <w:tc>
          <w:tcPr>
            <w:tcW w:w="1562" w:type="dxa"/>
            <w:vMerge/>
            <w:tcBorders>
              <w:left w:val="single" w:sz="4" w:space="0" w:color="auto"/>
              <w:bottom w:val="single" w:sz="4" w:space="0" w:color="auto"/>
              <w:right w:val="single" w:sz="8" w:space="0" w:color="000000"/>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p>
        </w:tc>
        <w:tc>
          <w:tcPr>
            <w:tcW w:w="1750" w:type="dxa"/>
            <w:tcBorders>
              <w:top w:val="nil"/>
              <w:left w:val="nil"/>
              <w:bottom w:val="single" w:sz="4" w:space="0" w:color="auto"/>
              <w:right w:val="single" w:sz="8" w:space="0" w:color="000000"/>
            </w:tcBorders>
            <w:vAlign w:val="center"/>
          </w:tcPr>
          <w:p w:rsidR="00966D07" w:rsidRPr="009E673E" w:rsidRDefault="00966D07" w:rsidP="00B876DB">
            <w:pPr>
              <w:spacing w:beforeLines="50" w:before="156" w:line="360" w:lineRule="auto"/>
              <w:rPr>
                <w:rFonts w:ascii="仿宋" w:eastAsia="仿宋" w:hAnsi="仿宋"/>
              </w:rPr>
            </w:pPr>
            <w:r w:rsidRPr="009E673E">
              <w:rPr>
                <w:rFonts w:ascii="仿宋" w:eastAsia="仿宋" w:hAnsi="仿宋" w:hint="eastAsia"/>
              </w:rPr>
              <w:t>表演</w:t>
            </w:r>
            <w:r>
              <w:rPr>
                <w:rFonts w:ascii="仿宋" w:eastAsia="仿宋" w:hAnsi="仿宋" w:hint="eastAsia"/>
              </w:rPr>
              <w:t>组</w:t>
            </w:r>
            <w:r w:rsidRPr="00621934">
              <w:rPr>
                <w:rFonts w:ascii="仿宋" w:eastAsia="仿宋" w:hAnsi="仿宋"/>
              </w:rPr>
              <w:t>（</w:t>
            </w:r>
            <w:r w:rsidRPr="00621934">
              <w:rPr>
                <w:rFonts w:ascii="仿宋" w:eastAsia="仿宋" w:hAnsi="仿宋" w:hint="eastAsia"/>
              </w:rPr>
              <w:t xml:space="preserve">  </w:t>
            </w:r>
            <w:r w:rsidRPr="00621934">
              <w:rPr>
                <w:rFonts w:ascii="仿宋" w:eastAsia="仿宋" w:hAnsi="仿宋"/>
              </w:rPr>
              <w:t>）</w:t>
            </w:r>
          </w:p>
        </w:tc>
        <w:tc>
          <w:tcPr>
            <w:tcW w:w="2362" w:type="dxa"/>
            <w:tcBorders>
              <w:top w:val="nil"/>
              <w:left w:val="nil"/>
              <w:bottom w:val="single" w:sz="4" w:space="0" w:color="auto"/>
              <w:right w:val="single" w:sz="8" w:space="0" w:color="000000"/>
            </w:tcBorders>
            <w:vAlign w:val="center"/>
          </w:tcPr>
          <w:p w:rsidR="00966D07" w:rsidRPr="009E673E" w:rsidRDefault="00966D07" w:rsidP="00B876DB">
            <w:pPr>
              <w:spacing w:beforeLines="50" w:before="156" w:line="360" w:lineRule="auto"/>
              <w:rPr>
                <w:rFonts w:ascii="仿宋" w:eastAsia="仿宋" w:hAnsi="仿宋"/>
              </w:rPr>
            </w:pPr>
            <w:r w:rsidRPr="009E673E">
              <w:rPr>
                <w:rFonts w:ascii="仿宋" w:eastAsia="仿宋" w:hAnsi="仿宋" w:hint="eastAsia"/>
              </w:rPr>
              <w:t>小学组（  ）</w:t>
            </w:r>
          </w:p>
        </w:tc>
        <w:tc>
          <w:tcPr>
            <w:tcW w:w="1937" w:type="dxa"/>
            <w:tcBorders>
              <w:top w:val="nil"/>
              <w:left w:val="nil"/>
              <w:bottom w:val="single" w:sz="4" w:space="0" w:color="auto"/>
              <w:right w:val="single" w:sz="8" w:space="0" w:color="000000"/>
            </w:tcBorders>
            <w:vAlign w:val="center"/>
          </w:tcPr>
          <w:p w:rsidR="00966D07" w:rsidRPr="009E673E" w:rsidRDefault="00966D07" w:rsidP="00B876DB">
            <w:pPr>
              <w:spacing w:beforeLines="50" w:before="156" w:line="360" w:lineRule="auto"/>
              <w:rPr>
                <w:rFonts w:ascii="仿宋" w:eastAsia="仿宋" w:hAnsi="仿宋"/>
              </w:rPr>
            </w:pPr>
            <w:r w:rsidRPr="009E673E">
              <w:rPr>
                <w:rFonts w:ascii="仿宋" w:eastAsia="仿宋" w:hAnsi="仿宋" w:hint="eastAsia"/>
              </w:rPr>
              <w:t>中学组</w:t>
            </w:r>
            <w:r w:rsidRPr="009E673E">
              <w:rPr>
                <w:rFonts w:ascii="仿宋" w:eastAsia="仿宋" w:hAnsi="仿宋"/>
              </w:rPr>
              <w:t>（</w:t>
            </w:r>
            <w:r w:rsidRPr="009E673E">
              <w:rPr>
                <w:rFonts w:ascii="仿宋" w:eastAsia="仿宋" w:hAnsi="仿宋" w:hint="eastAsia"/>
              </w:rPr>
              <w:t xml:space="preserve">  </w:t>
            </w:r>
            <w:r w:rsidRPr="009E673E">
              <w:rPr>
                <w:rFonts w:ascii="仿宋" w:eastAsia="仿宋" w:hAnsi="仿宋"/>
              </w:rPr>
              <w:t>）</w:t>
            </w:r>
          </w:p>
        </w:tc>
      </w:tr>
      <w:tr w:rsidR="00966D07" w:rsidRPr="009E673E" w:rsidTr="00B876DB">
        <w:trPr>
          <w:trHeight w:val="1550"/>
        </w:trPr>
        <w:tc>
          <w:tcPr>
            <w:tcW w:w="188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D07" w:rsidRPr="009E673E" w:rsidRDefault="00966D07" w:rsidP="00B876DB">
            <w:pPr>
              <w:spacing w:beforeLines="50" w:before="156" w:line="360" w:lineRule="auto"/>
              <w:jc w:val="center"/>
              <w:rPr>
                <w:rFonts w:ascii="仿宋" w:eastAsia="仿宋" w:hAnsi="仿宋"/>
              </w:rPr>
            </w:pPr>
            <w:r>
              <w:rPr>
                <w:rFonts w:ascii="仿宋" w:eastAsia="仿宋" w:hAnsi="仿宋" w:hint="eastAsia"/>
              </w:rPr>
              <w:t>科普绘画赛</w:t>
            </w:r>
          </w:p>
        </w:tc>
        <w:tc>
          <w:tcPr>
            <w:tcW w:w="1750" w:type="dxa"/>
            <w:tcBorders>
              <w:top w:val="single" w:sz="4" w:space="0" w:color="auto"/>
              <w:left w:val="single" w:sz="4" w:space="0" w:color="auto"/>
              <w:bottom w:val="single" w:sz="4" w:space="0" w:color="auto"/>
              <w:right w:val="single" w:sz="4" w:space="0" w:color="auto"/>
            </w:tcBorders>
            <w:vAlign w:val="center"/>
          </w:tcPr>
          <w:p w:rsidR="00966D07" w:rsidRPr="009E673E" w:rsidRDefault="00966D07" w:rsidP="00B876DB">
            <w:pPr>
              <w:spacing w:beforeLines="50" w:before="156" w:line="360" w:lineRule="auto"/>
              <w:jc w:val="center"/>
              <w:rPr>
                <w:rFonts w:ascii="仿宋" w:eastAsia="仿宋" w:hAnsi="仿宋"/>
              </w:rPr>
            </w:pPr>
            <w:r w:rsidRPr="009E673E">
              <w:rPr>
                <w:rFonts w:ascii="仿宋" w:eastAsia="仿宋" w:hAnsi="仿宋" w:hint="eastAsia"/>
              </w:rPr>
              <w:t>综合绘画年龄段</w:t>
            </w:r>
          </w:p>
        </w:tc>
        <w:tc>
          <w:tcPr>
            <w:tcW w:w="4299" w:type="dxa"/>
            <w:gridSpan w:val="2"/>
            <w:tcBorders>
              <w:top w:val="single" w:sz="4" w:space="0" w:color="auto"/>
              <w:left w:val="single" w:sz="4" w:space="0" w:color="auto"/>
              <w:bottom w:val="single" w:sz="4" w:space="0" w:color="auto"/>
              <w:right w:val="single" w:sz="4" w:space="0" w:color="auto"/>
            </w:tcBorders>
            <w:vAlign w:val="center"/>
          </w:tcPr>
          <w:p w:rsidR="00966D07" w:rsidRPr="009E673E" w:rsidRDefault="00966D07" w:rsidP="00B876DB">
            <w:pPr>
              <w:spacing w:beforeLines="50" w:before="156" w:line="360" w:lineRule="auto"/>
              <w:rPr>
                <w:rFonts w:ascii="仿宋" w:eastAsia="仿宋" w:hAnsi="仿宋"/>
              </w:rPr>
            </w:pPr>
            <w:r w:rsidRPr="009E673E">
              <w:rPr>
                <w:rFonts w:ascii="仿宋" w:eastAsia="仿宋" w:hAnsi="仿宋" w:hint="eastAsia"/>
              </w:rPr>
              <w:t>低龄：6—12（ ）  中龄：13—1</w:t>
            </w:r>
            <w:r w:rsidRPr="009E673E">
              <w:rPr>
                <w:rFonts w:ascii="仿宋" w:eastAsia="仿宋" w:hAnsi="仿宋"/>
              </w:rPr>
              <w:t>5</w:t>
            </w:r>
            <w:r w:rsidRPr="009E673E">
              <w:rPr>
                <w:rFonts w:ascii="仿宋" w:eastAsia="仿宋" w:hAnsi="仿宋" w:hint="eastAsia"/>
              </w:rPr>
              <w:t>（ ）</w:t>
            </w:r>
          </w:p>
          <w:p w:rsidR="00966D07" w:rsidRPr="009E673E" w:rsidRDefault="00966D07" w:rsidP="00B876DB">
            <w:pPr>
              <w:spacing w:beforeLines="50" w:before="156" w:line="360" w:lineRule="auto"/>
              <w:rPr>
                <w:rFonts w:ascii="仿宋" w:eastAsia="仿宋" w:hAnsi="仿宋"/>
              </w:rPr>
            </w:pPr>
            <w:r w:rsidRPr="009E673E">
              <w:rPr>
                <w:rFonts w:ascii="仿宋" w:eastAsia="仿宋" w:hAnsi="仿宋" w:hint="eastAsia"/>
              </w:rPr>
              <w:t>高龄：16—18（ ）</w:t>
            </w:r>
          </w:p>
        </w:tc>
      </w:tr>
    </w:tbl>
    <w:p w:rsidR="00966D07" w:rsidRPr="009E673E" w:rsidRDefault="00966D07" w:rsidP="00966D07">
      <w:pPr>
        <w:spacing w:line="480" w:lineRule="auto"/>
        <w:rPr>
          <w:rFonts w:ascii="仿宋" w:eastAsia="仿宋" w:hAnsi="仿宋"/>
          <w:sz w:val="24"/>
          <w:szCs w:val="24"/>
        </w:rPr>
      </w:pPr>
      <w:r w:rsidRPr="009E673E">
        <w:rPr>
          <w:rFonts w:ascii="仿宋" w:eastAsia="仿宋" w:hAnsi="仿宋" w:hint="eastAsia"/>
          <w:sz w:val="24"/>
          <w:szCs w:val="24"/>
        </w:rPr>
        <w:t>注：报名参加“展览组”或者“表演组”的同学，只需要在相应的类别中打“√”；</w:t>
      </w:r>
    </w:p>
    <w:p w:rsidR="00966D07" w:rsidRPr="009E673E" w:rsidRDefault="00966D07" w:rsidP="00966D07">
      <w:pPr>
        <w:spacing w:line="480" w:lineRule="auto"/>
        <w:ind w:firstLineChars="200" w:firstLine="480"/>
        <w:rPr>
          <w:rFonts w:ascii="仿宋" w:eastAsia="仿宋" w:hAnsi="仿宋"/>
          <w:sz w:val="24"/>
          <w:szCs w:val="24"/>
        </w:rPr>
      </w:pPr>
      <w:r w:rsidRPr="009E673E">
        <w:rPr>
          <w:rFonts w:ascii="仿宋" w:eastAsia="仿宋" w:hAnsi="仿宋" w:hint="eastAsia"/>
          <w:sz w:val="24"/>
          <w:szCs w:val="24"/>
        </w:rPr>
        <w:t>报名参加</w:t>
      </w:r>
      <w:r>
        <w:rPr>
          <w:rFonts w:ascii="仿宋" w:eastAsia="仿宋" w:hAnsi="仿宋" w:hint="eastAsia"/>
          <w:sz w:val="24"/>
          <w:szCs w:val="24"/>
        </w:rPr>
        <w:t>科普绘画赛</w:t>
      </w:r>
      <w:r w:rsidRPr="009E673E">
        <w:rPr>
          <w:rFonts w:ascii="仿宋" w:eastAsia="仿宋" w:hAnsi="仿宋" w:hint="eastAsia"/>
          <w:sz w:val="24"/>
          <w:szCs w:val="24"/>
        </w:rPr>
        <w:t>的同学在对应的年龄段上用“√”标识出来；</w:t>
      </w:r>
    </w:p>
    <w:p w:rsidR="00966D07" w:rsidRPr="009E673E" w:rsidRDefault="00966D07" w:rsidP="00966D07">
      <w:pPr>
        <w:spacing w:line="480" w:lineRule="auto"/>
        <w:ind w:firstLineChars="200" w:firstLine="480"/>
        <w:rPr>
          <w:rFonts w:ascii="仿宋" w:eastAsia="仿宋" w:hAnsi="仿宋"/>
          <w:sz w:val="24"/>
          <w:szCs w:val="24"/>
        </w:rPr>
      </w:pPr>
      <w:r w:rsidRPr="009E673E">
        <w:rPr>
          <w:rFonts w:ascii="仿宋" w:eastAsia="仿宋" w:hAnsi="仿宋" w:hint="eastAsia"/>
          <w:sz w:val="24"/>
          <w:szCs w:val="24"/>
        </w:rPr>
        <w:t>综合绘画类包含：素描、水粉、水彩、彩铅、油彩、速写等；</w:t>
      </w:r>
    </w:p>
    <w:p w:rsidR="007910EB" w:rsidRDefault="00966D07" w:rsidP="00966D07">
      <w:pPr>
        <w:spacing w:line="480" w:lineRule="auto"/>
        <w:rPr>
          <w:rFonts w:ascii="仿宋" w:eastAsia="仿宋" w:hAnsi="仿宋"/>
          <w:sz w:val="24"/>
          <w:szCs w:val="24"/>
        </w:rPr>
      </w:pPr>
      <w:r w:rsidRPr="009E673E">
        <w:rPr>
          <w:rFonts w:ascii="仿宋" w:eastAsia="仿宋" w:hAnsi="仿宋" w:hint="eastAsia"/>
          <w:sz w:val="24"/>
          <w:szCs w:val="24"/>
        </w:rPr>
        <w:t>“</w:t>
      </w:r>
      <w:r>
        <w:rPr>
          <w:rFonts w:ascii="仿宋" w:eastAsia="仿宋" w:hAnsi="仿宋" w:hint="eastAsia"/>
          <w:sz w:val="24"/>
          <w:szCs w:val="24"/>
        </w:rPr>
        <w:t>辅导</w:t>
      </w:r>
      <w:r>
        <w:rPr>
          <w:rFonts w:ascii="仿宋" w:eastAsia="仿宋" w:hAnsi="仿宋"/>
          <w:sz w:val="24"/>
          <w:szCs w:val="24"/>
        </w:rPr>
        <w:t>老师</w:t>
      </w:r>
      <w:r>
        <w:rPr>
          <w:rFonts w:ascii="仿宋" w:eastAsia="仿宋" w:hAnsi="仿宋" w:hint="eastAsia"/>
          <w:sz w:val="24"/>
          <w:szCs w:val="24"/>
        </w:rPr>
        <w:t>、</w:t>
      </w:r>
      <w:r w:rsidRPr="009E673E">
        <w:rPr>
          <w:rFonts w:ascii="仿宋" w:eastAsia="仿宋" w:hAnsi="仿宋" w:hint="eastAsia"/>
          <w:sz w:val="24"/>
          <w:szCs w:val="24"/>
        </w:rPr>
        <w:t>学生</w:t>
      </w: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学生</w:t>
      </w:r>
      <w:r>
        <w:rPr>
          <w:rFonts w:ascii="仿宋" w:eastAsia="仿宋" w:hAnsi="仿宋" w:hint="eastAsia"/>
          <w:sz w:val="24"/>
          <w:szCs w:val="24"/>
        </w:rPr>
        <w:t>2</w:t>
      </w:r>
      <w:r w:rsidRPr="009E673E">
        <w:rPr>
          <w:rFonts w:ascii="仿宋" w:eastAsia="仿宋" w:hAnsi="仿宋" w:hint="eastAsia"/>
          <w:sz w:val="24"/>
          <w:szCs w:val="24"/>
        </w:rPr>
        <w:t>姓名</w:t>
      </w:r>
      <w:r>
        <w:rPr>
          <w:rFonts w:ascii="仿宋" w:eastAsia="仿宋" w:hAnsi="仿宋" w:hint="eastAsia"/>
          <w:sz w:val="24"/>
          <w:szCs w:val="24"/>
        </w:rPr>
        <w:t>相关信息</w:t>
      </w:r>
      <w:r w:rsidRPr="009E673E">
        <w:rPr>
          <w:rFonts w:ascii="仿宋" w:eastAsia="仿宋" w:hAnsi="仿宋" w:hint="eastAsia"/>
          <w:sz w:val="24"/>
          <w:szCs w:val="24"/>
        </w:rPr>
        <w:t>”</w:t>
      </w:r>
      <w:r>
        <w:rPr>
          <w:rFonts w:ascii="仿宋" w:eastAsia="仿宋" w:hAnsi="仿宋" w:hint="eastAsia"/>
          <w:sz w:val="24"/>
          <w:szCs w:val="24"/>
        </w:rPr>
        <w:t>，</w:t>
      </w:r>
      <w:r w:rsidRPr="009E673E">
        <w:rPr>
          <w:rFonts w:ascii="仿宋" w:eastAsia="仿宋" w:hAnsi="仿宋" w:hint="eastAsia"/>
          <w:sz w:val="24"/>
          <w:szCs w:val="24"/>
        </w:rPr>
        <w:t>限于报名参加</w:t>
      </w:r>
      <w:r>
        <w:rPr>
          <w:rFonts w:ascii="仿宋" w:eastAsia="仿宋" w:hAnsi="仿宋" w:hint="eastAsia"/>
          <w:sz w:val="24"/>
          <w:szCs w:val="24"/>
        </w:rPr>
        <w:t>知识挑战赛</w:t>
      </w:r>
      <w:proofErr w:type="gramStart"/>
      <w:r w:rsidRPr="009E673E">
        <w:rPr>
          <w:rFonts w:ascii="仿宋" w:eastAsia="仿宋" w:hAnsi="仿宋" w:hint="eastAsia"/>
          <w:sz w:val="24"/>
          <w:szCs w:val="24"/>
        </w:rPr>
        <w:t>展览组</w:t>
      </w:r>
      <w:proofErr w:type="gramEnd"/>
      <w:r w:rsidRPr="009E673E">
        <w:rPr>
          <w:rFonts w:ascii="仿宋" w:eastAsia="仿宋" w:hAnsi="仿宋" w:hint="eastAsia"/>
          <w:sz w:val="24"/>
          <w:szCs w:val="24"/>
        </w:rPr>
        <w:t>和表演组的同学填写。</w:t>
      </w:r>
      <w:r>
        <w:rPr>
          <w:rFonts w:ascii="仿宋" w:eastAsia="仿宋" w:hAnsi="仿宋" w:hint="eastAsia"/>
          <w:sz w:val="24"/>
          <w:szCs w:val="24"/>
        </w:rPr>
        <w:t>科普绘画</w:t>
      </w:r>
      <w:r>
        <w:rPr>
          <w:rFonts w:ascii="仿宋" w:eastAsia="仿宋" w:hAnsi="仿宋"/>
          <w:sz w:val="24"/>
          <w:szCs w:val="24"/>
        </w:rPr>
        <w:t>赛</w:t>
      </w:r>
      <w:r>
        <w:rPr>
          <w:rFonts w:ascii="仿宋" w:eastAsia="仿宋" w:hAnsi="仿宋" w:hint="eastAsia"/>
          <w:sz w:val="24"/>
          <w:szCs w:val="24"/>
        </w:rPr>
        <w:t>只</w:t>
      </w:r>
      <w:r>
        <w:rPr>
          <w:rFonts w:ascii="仿宋" w:eastAsia="仿宋" w:hAnsi="仿宋"/>
          <w:sz w:val="24"/>
          <w:szCs w:val="24"/>
        </w:rPr>
        <w:t>需填写</w:t>
      </w:r>
      <w:r>
        <w:rPr>
          <w:rFonts w:ascii="仿宋" w:eastAsia="仿宋" w:hAnsi="仿宋" w:hint="eastAsia"/>
          <w:sz w:val="24"/>
          <w:szCs w:val="24"/>
        </w:rPr>
        <w:t>辅导老师</w:t>
      </w:r>
      <w:r>
        <w:rPr>
          <w:rFonts w:ascii="仿宋" w:eastAsia="仿宋" w:hAnsi="仿宋"/>
          <w:sz w:val="24"/>
          <w:szCs w:val="24"/>
        </w:rPr>
        <w:t>及学生</w:t>
      </w:r>
      <w:r>
        <w:rPr>
          <w:rFonts w:ascii="仿宋" w:eastAsia="仿宋" w:hAnsi="仿宋" w:hint="eastAsia"/>
          <w:sz w:val="24"/>
          <w:szCs w:val="24"/>
        </w:rPr>
        <w:t>1姓名相关信息</w:t>
      </w:r>
      <w:r>
        <w:rPr>
          <w:rFonts w:ascii="仿宋" w:eastAsia="仿宋" w:hAnsi="仿宋"/>
          <w:sz w:val="24"/>
          <w:szCs w:val="24"/>
        </w:rPr>
        <w:t>。</w:t>
      </w:r>
    </w:p>
    <w:p w:rsidR="00B876DB" w:rsidRDefault="00B876DB" w:rsidP="00966D07">
      <w:pPr>
        <w:spacing w:line="480" w:lineRule="auto"/>
        <w:rPr>
          <w:rFonts w:ascii="仿宋" w:eastAsia="仿宋" w:hAnsi="仿宋"/>
          <w:sz w:val="24"/>
          <w:szCs w:val="24"/>
        </w:rPr>
      </w:pPr>
    </w:p>
    <w:p w:rsidR="00B876DB" w:rsidRDefault="00B876DB" w:rsidP="00966D07">
      <w:pPr>
        <w:spacing w:line="480" w:lineRule="auto"/>
        <w:rPr>
          <w:rFonts w:ascii="仿宋" w:eastAsia="仿宋" w:hAnsi="仿宋"/>
          <w:sz w:val="24"/>
          <w:szCs w:val="24"/>
        </w:rPr>
      </w:pPr>
    </w:p>
    <w:p w:rsidR="00B876DB" w:rsidRDefault="00B876DB" w:rsidP="00966D07">
      <w:pPr>
        <w:spacing w:line="480" w:lineRule="auto"/>
        <w:sectPr w:rsidR="00B876DB" w:rsidSect="00B876DB">
          <w:footerReference w:type="default" r:id="rId6"/>
          <w:pgSz w:w="11906" w:h="16838"/>
          <w:pgMar w:top="1440" w:right="1841" w:bottom="1440" w:left="1560" w:header="851" w:footer="992" w:gutter="0"/>
          <w:cols w:space="425"/>
          <w:docGrid w:type="lines" w:linePitch="312"/>
        </w:sectPr>
      </w:pPr>
    </w:p>
    <w:tbl>
      <w:tblPr>
        <w:tblpPr w:leftFromText="180" w:rightFromText="180" w:vertAnchor="page" w:horzAnchor="margin" w:tblpXSpec="center" w:tblpY="886"/>
        <w:tblW w:w="16000" w:type="dxa"/>
        <w:tblLook w:val="04A0" w:firstRow="1" w:lastRow="0" w:firstColumn="1" w:lastColumn="0" w:noHBand="0" w:noVBand="1"/>
      </w:tblPr>
      <w:tblGrid>
        <w:gridCol w:w="608"/>
        <w:gridCol w:w="2032"/>
        <w:gridCol w:w="1960"/>
        <w:gridCol w:w="2380"/>
        <w:gridCol w:w="1360"/>
        <w:gridCol w:w="1480"/>
        <w:gridCol w:w="1540"/>
        <w:gridCol w:w="1540"/>
        <w:gridCol w:w="2020"/>
        <w:gridCol w:w="1080"/>
      </w:tblGrid>
      <w:tr w:rsidR="00B876DB" w:rsidRPr="00B876DB" w:rsidTr="00B876DB">
        <w:trPr>
          <w:trHeight w:val="420"/>
        </w:trPr>
        <w:tc>
          <w:tcPr>
            <w:tcW w:w="2640" w:type="dxa"/>
            <w:gridSpan w:val="2"/>
            <w:tcBorders>
              <w:top w:val="nil"/>
              <w:left w:val="nil"/>
              <w:bottom w:val="nil"/>
              <w:right w:val="nil"/>
            </w:tcBorders>
            <w:shd w:val="clear" w:color="auto" w:fill="auto"/>
            <w:noWrap/>
            <w:vAlign w:val="center"/>
            <w:hideMark/>
          </w:tcPr>
          <w:p w:rsidR="00B876DB" w:rsidRPr="00B876DB" w:rsidRDefault="00B876DB" w:rsidP="00B876DB">
            <w:pPr>
              <w:widowControl/>
              <w:jc w:val="left"/>
              <w:rPr>
                <w:rFonts w:ascii="仿宋" w:eastAsia="仿宋" w:hAnsi="仿宋" w:cs="宋体"/>
                <w:b/>
                <w:bCs/>
                <w:color w:val="000000"/>
                <w:kern w:val="0"/>
                <w:sz w:val="28"/>
                <w:szCs w:val="28"/>
              </w:rPr>
            </w:pPr>
            <w:r w:rsidRPr="00B876DB">
              <w:rPr>
                <w:rFonts w:ascii="仿宋" w:eastAsia="仿宋" w:hAnsi="仿宋" w:cs="宋体" w:hint="eastAsia"/>
                <w:b/>
                <w:bCs/>
                <w:color w:val="000000"/>
                <w:kern w:val="0"/>
                <w:sz w:val="28"/>
                <w:szCs w:val="28"/>
              </w:rPr>
              <w:lastRenderedPageBreak/>
              <w:t>附件5</w:t>
            </w:r>
          </w:p>
        </w:tc>
        <w:tc>
          <w:tcPr>
            <w:tcW w:w="1960" w:type="dxa"/>
            <w:tcBorders>
              <w:top w:val="nil"/>
              <w:left w:val="nil"/>
              <w:bottom w:val="nil"/>
              <w:right w:val="nil"/>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p>
        </w:tc>
        <w:tc>
          <w:tcPr>
            <w:tcW w:w="2380" w:type="dxa"/>
            <w:tcBorders>
              <w:top w:val="nil"/>
              <w:left w:val="nil"/>
              <w:bottom w:val="nil"/>
              <w:right w:val="nil"/>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p>
        </w:tc>
        <w:tc>
          <w:tcPr>
            <w:tcW w:w="1360" w:type="dxa"/>
            <w:tcBorders>
              <w:top w:val="nil"/>
              <w:left w:val="nil"/>
              <w:bottom w:val="nil"/>
              <w:right w:val="nil"/>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p>
        </w:tc>
        <w:tc>
          <w:tcPr>
            <w:tcW w:w="1480" w:type="dxa"/>
            <w:tcBorders>
              <w:top w:val="nil"/>
              <w:left w:val="nil"/>
              <w:bottom w:val="nil"/>
              <w:right w:val="nil"/>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p>
        </w:tc>
        <w:tc>
          <w:tcPr>
            <w:tcW w:w="1540" w:type="dxa"/>
            <w:tcBorders>
              <w:top w:val="nil"/>
              <w:left w:val="nil"/>
              <w:bottom w:val="nil"/>
              <w:right w:val="nil"/>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p>
        </w:tc>
        <w:tc>
          <w:tcPr>
            <w:tcW w:w="1540" w:type="dxa"/>
            <w:tcBorders>
              <w:top w:val="nil"/>
              <w:left w:val="nil"/>
              <w:bottom w:val="nil"/>
              <w:right w:val="nil"/>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p>
        </w:tc>
        <w:tc>
          <w:tcPr>
            <w:tcW w:w="2020" w:type="dxa"/>
            <w:tcBorders>
              <w:top w:val="nil"/>
              <w:left w:val="nil"/>
              <w:bottom w:val="nil"/>
              <w:right w:val="nil"/>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p>
        </w:tc>
      </w:tr>
      <w:tr w:rsidR="00B876DB" w:rsidRPr="00B876DB" w:rsidTr="00B876DB">
        <w:trPr>
          <w:trHeight w:val="675"/>
        </w:trPr>
        <w:tc>
          <w:tcPr>
            <w:tcW w:w="16000" w:type="dxa"/>
            <w:gridSpan w:val="10"/>
            <w:tcBorders>
              <w:top w:val="nil"/>
              <w:left w:val="nil"/>
              <w:bottom w:val="nil"/>
              <w:right w:val="nil"/>
            </w:tcBorders>
            <w:shd w:val="clear" w:color="auto" w:fill="auto"/>
            <w:noWrap/>
            <w:vAlign w:val="center"/>
            <w:hideMark/>
          </w:tcPr>
          <w:p w:rsidR="00B876DB" w:rsidRPr="00B876DB" w:rsidRDefault="00B876DB" w:rsidP="00B876DB">
            <w:pPr>
              <w:widowControl/>
              <w:jc w:val="center"/>
              <w:rPr>
                <w:rFonts w:ascii="仿宋" w:eastAsia="仿宋" w:hAnsi="仿宋" w:cs="宋体"/>
                <w:b/>
                <w:bCs/>
                <w:color w:val="000000"/>
                <w:kern w:val="0"/>
                <w:sz w:val="32"/>
                <w:szCs w:val="32"/>
              </w:rPr>
            </w:pPr>
            <w:r w:rsidRPr="00B876DB">
              <w:rPr>
                <w:rFonts w:ascii="仿宋" w:eastAsia="仿宋" w:hAnsi="仿宋" w:cs="宋体" w:hint="eastAsia"/>
                <w:b/>
                <w:bCs/>
                <w:color w:val="000000"/>
                <w:kern w:val="0"/>
                <w:sz w:val="32"/>
                <w:szCs w:val="32"/>
              </w:rPr>
              <w:t>环球自然日2020年青少年自然科学知识挑战赛山东赛区报名汇总表</w:t>
            </w:r>
          </w:p>
        </w:tc>
      </w:tr>
      <w:tr w:rsidR="00B876DB" w:rsidRPr="00B876DB" w:rsidTr="00B876DB">
        <w:trPr>
          <w:trHeight w:val="675"/>
        </w:trPr>
        <w:tc>
          <w:tcPr>
            <w:tcW w:w="608" w:type="dxa"/>
            <w:tcBorders>
              <w:top w:val="nil"/>
              <w:left w:val="nil"/>
              <w:bottom w:val="nil"/>
              <w:right w:val="nil"/>
            </w:tcBorders>
            <w:shd w:val="clear" w:color="auto" w:fill="auto"/>
            <w:noWrap/>
            <w:vAlign w:val="center"/>
            <w:hideMark/>
          </w:tcPr>
          <w:p w:rsidR="00B876DB" w:rsidRPr="00B876DB" w:rsidRDefault="00B876DB" w:rsidP="00B876DB">
            <w:pPr>
              <w:widowControl/>
              <w:jc w:val="center"/>
              <w:rPr>
                <w:rFonts w:ascii="仿宋" w:eastAsia="仿宋" w:hAnsi="仿宋" w:cs="宋体"/>
                <w:b/>
                <w:bCs/>
                <w:color w:val="000000"/>
                <w:kern w:val="0"/>
                <w:sz w:val="28"/>
                <w:szCs w:val="28"/>
              </w:rPr>
            </w:pPr>
          </w:p>
        </w:tc>
        <w:tc>
          <w:tcPr>
            <w:tcW w:w="3992" w:type="dxa"/>
            <w:gridSpan w:val="2"/>
            <w:tcBorders>
              <w:top w:val="nil"/>
              <w:left w:val="nil"/>
              <w:bottom w:val="single" w:sz="4" w:space="0" w:color="auto"/>
              <w:right w:val="nil"/>
            </w:tcBorders>
            <w:shd w:val="clear" w:color="auto" w:fill="auto"/>
            <w:noWrap/>
            <w:vAlign w:val="center"/>
            <w:hideMark/>
          </w:tcPr>
          <w:p w:rsidR="00B876DB" w:rsidRPr="00B876DB" w:rsidRDefault="00B876DB" w:rsidP="00B876DB">
            <w:pPr>
              <w:widowControl/>
              <w:jc w:val="right"/>
              <w:rPr>
                <w:rFonts w:ascii="仿宋" w:eastAsia="仿宋" w:hAnsi="仿宋" w:cs="宋体"/>
                <w:b/>
                <w:bCs/>
                <w:color w:val="000000"/>
                <w:kern w:val="0"/>
                <w:sz w:val="28"/>
                <w:szCs w:val="28"/>
              </w:rPr>
            </w:pPr>
            <w:r w:rsidRPr="00B876DB">
              <w:rPr>
                <w:rFonts w:ascii="仿宋" w:eastAsia="仿宋" w:hAnsi="仿宋" w:cs="宋体" w:hint="eastAsia"/>
                <w:b/>
                <w:bCs/>
                <w:color w:val="000000"/>
                <w:kern w:val="0"/>
                <w:sz w:val="28"/>
                <w:szCs w:val="28"/>
              </w:rPr>
              <w:t>市图书代办站：</w:t>
            </w:r>
          </w:p>
        </w:tc>
        <w:tc>
          <w:tcPr>
            <w:tcW w:w="2380" w:type="dxa"/>
            <w:tcBorders>
              <w:top w:val="nil"/>
              <w:left w:val="nil"/>
              <w:bottom w:val="nil"/>
              <w:right w:val="nil"/>
            </w:tcBorders>
            <w:shd w:val="clear" w:color="auto" w:fill="auto"/>
            <w:noWrap/>
            <w:vAlign w:val="center"/>
            <w:hideMark/>
          </w:tcPr>
          <w:p w:rsidR="00B876DB" w:rsidRPr="00B876DB" w:rsidRDefault="00B876DB" w:rsidP="00B876DB">
            <w:pPr>
              <w:widowControl/>
              <w:jc w:val="center"/>
              <w:rPr>
                <w:rFonts w:ascii="仿宋" w:eastAsia="仿宋" w:hAnsi="仿宋" w:cs="宋体"/>
                <w:b/>
                <w:bCs/>
                <w:color w:val="000000"/>
                <w:kern w:val="0"/>
                <w:sz w:val="28"/>
                <w:szCs w:val="28"/>
              </w:rPr>
            </w:pPr>
          </w:p>
        </w:tc>
        <w:tc>
          <w:tcPr>
            <w:tcW w:w="1360" w:type="dxa"/>
            <w:tcBorders>
              <w:top w:val="nil"/>
              <w:left w:val="nil"/>
              <w:bottom w:val="single" w:sz="4" w:space="0" w:color="auto"/>
              <w:right w:val="nil"/>
            </w:tcBorders>
            <w:shd w:val="clear" w:color="auto" w:fill="auto"/>
            <w:noWrap/>
            <w:vAlign w:val="center"/>
            <w:hideMark/>
          </w:tcPr>
          <w:p w:rsidR="00B876DB" w:rsidRPr="00B876DB" w:rsidRDefault="00B876DB" w:rsidP="00B876DB">
            <w:pPr>
              <w:widowControl/>
              <w:jc w:val="center"/>
              <w:rPr>
                <w:rFonts w:ascii="仿宋" w:eastAsia="仿宋" w:hAnsi="仿宋" w:cs="宋体"/>
                <w:b/>
                <w:bCs/>
                <w:color w:val="000000"/>
                <w:kern w:val="0"/>
                <w:sz w:val="28"/>
                <w:szCs w:val="28"/>
              </w:rPr>
            </w:pPr>
            <w:r w:rsidRPr="00B876DB">
              <w:rPr>
                <w:rFonts w:ascii="仿宋" w:eastAsia="仿宋" w:hAnsi="仿宋" w:cs="宋体" w:hint="eastAsia"/>
                <w:b/>
                <w:bCs/>
                <w:color w:val="000000"/>
                <w:kern w:val="0"/>
                <w:sz w:val="28"/>
                <w:szCs w:val="28"/>
              </w:rPr>
              <w:t xml:space="preserve">　</w:t>
            </w:r>
          </w:p>
        </w:tc>
        <w:tc>
          <w:tcPr>
            <w:tcW w:w="1480" w:type="dxa"/>
            <w:tcBorders>
              <w:top w:val="nil"/>
              <w:left w:val="nil"/>
              <w:bottom w:val="nil"/>
              <w:right w:val="nil"/>
            </w:tcBorders>
            <w:shd w:val="clear" w:color="auto" w:fill="auto"/>
            <w:noWrap/>
            <w:vAlign w:val="center"/>
            <w:hideMark/>
          </w:tcPr>
          <w:p w:rsidR="00B876DB" w:rsidRPr="00B876DB" w:rsidRDefault="00B876DB" w:rsidP="00B876DB">
            <w:pPr>
              <w:widowControl/>
              <w:jc w:val="center"/>
              <w:rPr>
                <w:rFonts w:ascii="仿宋" w:eastAsia="仿宋" w:hAnsi="仿宋" w:cs="宋体"/>
                <w:b/>
                <w:bCs/>
                <w:color w:val="000000"/>
                <w:kern w:val="0"/>
                <w:sz w:val="28"/>
                <w:szCs w:val="28"/>
              </w:rPr>
            </w:pPr>
          </w:p>
        </w:tc>
        <w:tc>
          <w:tcPr>
            <w:tcW w:w="3080" w:type="dxa"/>
            <w:gridSpan w:val="2"/>
            <w:tcBorders>
              <w:top w:val="nil"/>
              <w:left w:val="nil"/>
              <w:bottom w:val="single" w:sz="4" w:space="0" w:color="auto"/>
              <w:right w:val="nil"/>
            </w:tcBorders>
            <w:shd w:val="clear" w:color="auto" w:fill="auto"/>
            <w:noWrap/>
            <w:vAlign w:val="center"/>
            <w:hideMark/>
          </w:tcPr>
          <w:p w:rsidR="00B876DB" w:rsidRPr="00B876DB" w:rsidRDefault="00B876DB" w:rsidP="00B876DB">
            <w:pPr>
              <w:widowControl/>
              <w:jc w:val="center"/>
              <w:rPr>
                <w:rFonts w:ascii="仿宋" w:eastAsia="仿宋" w:hAnsi="仿宋" w:cs="宋体"/>
                <w:b/>
                <w:bCs/>
                <w:color w:val="000000"/>
                <w:kern w:val="0"/>
                <w:sz w:val="28"/>
                <w:szCs w:val="28"/>
              </w:rPr>
            </w:pPr>
            <w:r w:rsidRPr="00B876DB">
              <w:rPr>
                <w:rFonts w:ascii="仿宋" w:eastAsia="仿宋" w:hAnsi="仿宋" w:cs="宋体" w:hint="eastAsia"/>
                <w:b/>
                <w:bCs/>
                <w:color w:val="000000"/>
                <w:kern w:val="0"/>
                <w:sz w:val="28"/>
                <w:szCs w:val="28"/>
              </w:rPr>
              <w:t>报送时间：</w:t>
            </w:r>
          </w:p>
        </w:tc>
        <w:tc>
          <w:tcPr>
            <w:tcW w:w="2020" w:type="dxa"/>
            <w:tcBorders>
              <w:top w:val="nil"/>
              <w:left w:val="nil"/>
              <w:bottom w:val="nil"/>
              <w:right w:val="nil"/>
            </w:tcBorders>
            <w:shd w:val="clear" w:color="auto" w:fill="auto"/>
            <w:noWrap/>
            <w:vAlign w:val="center"/>
            <w:hideMark/>
          </w:tcPr>
          <w:p w:rsidR="00B876DB" w:rsidRPr="00B876DB" w:rsidRDefault="00B876DB" w:rsidP="00B876DB">
            <w:pPr>
              <w:widowControl/>
              <w:jc w:val="center"/>
              <w:rPr>
                <w:rFonts w:ascii="仿宋" w:eastAsia="仿宋" w:hAnsi="仿宋" w:cs="宋体"/>
                <w:b/>
                <w:bCs/>
                <w:color w:val="000000"/>
                <w:kern w:val="0"/>
                <w:sz w:val="28"/>
                <w:szCs w:val="28"/>
              </w:rPr>
            </w:pPr>
          </w:p>
        </w:tc>
        <w:tc>
          <w:tcPr>
            <w:tcW w:w="1080" w:type="dxa"/>
            <w:tcBorders>
              <w:top w:val="nil"/>
              <w:left w:val="nil"/>
              <w:bottom w:val="nil"/>
              <w:right w:val="nil"/>
            </w:tcBorders>
            <w:shd w:val="clear" w:color="auto" w:fill="auto"/>
            <w:noWrap/>
            <w:vAlign w:val="center"/>
            <w:hideMark/>
          </w:tcPr>
          <w:p w:rsidR="00B876DB" w:rsidRPr="00B876DB" w:rsidRDefault="00B876DB" w:rsidP="00B876DB">
            <w:pPr>
              <w:widowControl/>
              <w:jc w:val="center"/>
              <w:rPr>
                <w:rFonts w:ascii="仿宋" w:eastAsia="仿宋" w:hAnsi="仿宋" w:cs="宋体"/>
                <w:b/>
                <w:bCs/>
                <w:color w:val="000000"/>
                <w:kern w:val="0"/>
                <w:sz w:val="28"/>
                <w:szCs w:val="28"/>
              </w:rPr>
            </w:pPr>
          </w:p>
        </w:tc>
      </w:tr>
      <w:tr w:rsidR="00B876DB" w:rsidRPr="00B876DB" w:rsidTr="00B876DB">
        <w:trPr>
          <w:trHeight w:val="510"/>
        </w:trPr>
        <w:tc>
          <w:tcPr>
            <w:tcW w:w="6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序号</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参赛类别</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参赛学校</w:t>
            </w:r>
          </w:p>
        </w:tc>
        <w:tc>
          <w:tcPr>
            <w:tcW w:w="2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参赛作品名称</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参赛组别</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辅导老师</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参赛学生</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辅导老师联系方式</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备注</w:t>
            </w:r>
          </w:p>
        </w:tc>
      </w:tr>
      <w:tr w:rsidR="00B876DB" w:rsidRPr="00B876DB" w:rsidTr="00B876DB">
        <w:trPr>
          <w:trHeight w:val="51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B876DB" w:rsidRPr="00B876DB" w:rsidRDefault="00B876DB" w:rsidP="00B876DB">
            <w:pPr>
              <w:widowControl/>
              <w:jc w:val="left"/>
              <w:rPr>
                <w:rFonts w:ascii="宋体" w:hAnsi="宋体" w:cs="宋体"/>
                <w:b/>
                <w:bCs/>
                <w:color w:val="000000"/>
                <w:kern w:val="0"/>
                <w:sz w:val="22"/>
              </w:rPr>
            </w:pP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展览/表演/绘画</w:t>
            </w:r>
          </w:p>
        </w:tc>
        <w:tc>
          <w:tcPr>
            <w:tcW w:w="1960" w:type="dxa"/>
            <w:vMerge/>
            <w:tcBorders>
              <w:top w:val="nil"/>
              <w:left w:val="single" w:sz="4" w:space="0" w:color="auto"/>
              <w:bottom w:val="single" w:sz="4" w:space="0" w:color="000000"/>
              <w:right w:val="single" w:sz="4" w:space="0" w:color="auto"/>
            </w:tcBorders>
            <w:vAlign w:val="center"/>
            <w:hideMark/>
          </w:tcPr>
          <w:p w:rsidR="00B876DB" w:rsidRPr="00B876DB" w:rsidRDefault="00B876DB" w:rsidP="00B876DB">
            <w:pPr>
              <w:widowControl/>
              <w:jc w:val="left"/>
              <w:rPr>
                <w:rFonts w:ascii="宋体" w:hAnsi="宋体" w:cs="宋体"/>
                <w:b/>
                <w:bCs/>
                <w:color w:val="000000"/>
                <w:kern w:val="0"/>
                <w:sz w:val="22"/>
              </w:rPr>
            </w:pPr>
          </w:p>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B876DB" w:rsidRPr="00B876DB" w:rsidRDefault="00B876DB" w:rsidP="00B876DB">
            <w:pPr>
              <w:widowControl/>
              <w:jc w:val="left"/>
              <w:rPr>
                <w:rFonts w:ascii="宋体" w:hAnsi="宋体" w:cs="宋体"/>
                <w:b/>
                <w:bCs/>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小学/中学</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B876DB" w:rsidRPr="00B876DB" w:rsidRDefault="00B876DB" w:rsidP="00B876DB">
            <w:pPr>
              <w:widowControl/>
              <w:jc w:val="left"/>
              <w:rPr>
                <w:rFonts w:ascii="宋体" w:hAnsi="宋体" w:cs="宋体"/>
                <w:b/>
                <w:bCs/>
                <w:color w:val="000000"/>
                <w:kern w:val="0"/>
                <w:sz w:val="22"/>
              </w:rPr>
            </w:pP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center"/>
              <w:rPr>
                <w:rFonts w:ascii="宋体" w:hAnsi="宋体" w:cs="宋体"/>
                <w:b/>
                <w:bCs/>
                <w:color w:val="000000"/>
                <w:kern w:val="0"/>
                <w:sz w:val="22"/>
              </w:rPr>
            </w:pPr>
            <w:r w:rsidRPr="00B876DB">
              <w:rPr>
                <w:rFonts w:ascii="宋体" w:hAnsi="宋体" w:cs="宋体" w:hint="eastAsia"/>
                <w:b/>
                <w:bCs/>
                <w:color w:val="000000"/>
                <w:kern w:val="0"/>
                <w:sz w:val="22"/>
                <w:szCs w:val="22"/>
              </w:rPr>
              <w:t xml:space="preserve">　</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B876DB" w:rsidRPr="00B876DB" w:rsidRDefault="00B876DB" w:rsidP="00B876DB">
            <w:pPr>
              <w:widowControl/>
              <w:jc w:val="left"/>
              <w:rPr>
                <w:rFonts w:ascii="宋体" w:hAnsi="宋体" w:cs="宋体"/>
                <w:b/>
                <w:bCs/>
                <w:color w:val="000000"/>
                <w:kern w:val="0"/>
                <w:sz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B876DB" w:rsidRPr="00B876DB" w:rsidRDefault="00B876DB" w:rsidP="00B876DB">
            <w:pPr>
              <w:widowControl/>
              <w:jc w:val="left"/>
              <w:rPr>
                <w:rFonts w:ascii="宋体" w:hAnsi="宋体" w:cs="宋体"/>
                <w:b/>
                <w:bCs/>
                <w:color w:val="000000"/>
                <w:kern w:val="0"/>
                <w:sz w:val="22"/>
              </w:rPr>
            </w:pP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r w:rsidR="00B876DB" w:rsidRPr="00B876DB" w:rsidTr="00B876DB">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876DB" w:rsidRPr="00B876DB" w:rsidRDefault="00B876DB" w:rsidP="00B876DB">
            <w:pPr>
              <w:widowControl/>
              <w:jc w:val="left"/>
              <w:rPr>
                <w:rFonts w:ascii="宋体" w:hAnsi="宋体" w:cs="宋体"/>
                <w:color w:val="000000"/>
                <w:kern w:val="0"/>
                <w:sz w:val="22"/>
              </w:rPr>
            </w:pPr>
            <w:r w:rsidRPr="00B876DB">
              <w:rPr>
                <w:rFonts w:ascii="宋体" w:hAnsi="宋体" w:cs="宋体" w:hint="eastAsia"/>
                <w:color w:val="000000"/>
                <w:kern w:val="0"/>
                <w:sz w:val="22"/>
                <w:szCs w:val="22"/>
              </w:rPr>
              <w:t xml:space="preserve">　</w:t>
            </w:r>
          </w:p>
        </w:tc>
      </w:tr>
    </w:tbl>
    <w:p w:rsidR="00B876DB" w:rsidRDefault="00B876DB" w:rsidP="00966D07">
      <w:pPr>
        <w:spacing w:line="480" w:lineRule="auto"/>
      </w:pPr>
    </w:p>
    <w:sectPr w:rsidR="00B876DB" w:rsidSect="00B876DB">
      <w:pgSz w:w="16838" w:h="11906" w:orient="landscape"/>
      <w:pgMar w:top="1559" w:right="1440" w:bottom="1843"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757" w:rsidRDefault="00592757" w:rsidP="00A84B6A">
      <w:r>
        <w:separator/>
      </w:r>
    </w:p>
  </w:endnote>
  <w:endnote w:type="continuationSeparator" w:id="0">
    <w:p w:rsidR="00592757" w:rsidRDefault="00592757" w:rsidP="00A8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5862"/>
      <w:docPartObj>
        <w:docPartGallery w:val="Page Numbers (Bottom of Page)"/>
        <w:docPartUnique/>
      </w:docPartObj>
    </w:sdtPr>
    <w:sdtEndPr/>
    <w:sdtContent>
      <w:p w:rsidR="00B876DB" w:rsidRDefault="00592757">
        <w:pPr>
          <w:pStyle w:val="a4"/>
          <w:jc w:val="center"/>
        </w:pPr>
        <w:r>
          <w:fldChar w:fldCharType="begin"/>
        </w:r>
        <w:r>
          <w:instrText xml:space="preserve"> PAGE   \* MERGEFORMAT </w:instrText>
        </w:r>
        <w:r>
          <w:fldChar w:fldCharType="separate"/>
        </w:r>
        <w:r w:rsidR="008251DC" w:rsidRPr="008251DC">
          <w:rPr>
            <w:noProof/>
            <w:lang w:val="zh-CN"/>
          </w:rPr>
          <w:t>8</w:t>
        </w:r>
        <w:r>
          <w:rPr>
            <w:noProof/>
            <w:lang w:val="zh-CN"/>
          </w:rPr>
          <w:fldChar w:fldCharType="end"/>
        </w:r>
      </w:p>
    </w:sdtContent>
  </w:sdt>
  <w:p w:rsidR="00B876DB" w:rsidRDefault="00B876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757" w:rsidRDefault="00592757" w:rsidP="00A84B6A">
      <w:r>
        <w:separator/>
      </w:r>
    </w:p>
  </w:footnote>
  <w:footnote w:type="continuationSeparator" w:id="0">
    <w:p w:rsidR="00592757" w:rsidRDefault="00592757" w:rsidP="00A84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D07"/>
    <w:rsid w:val="000B506C"/>
    <w:rsid w:val="00183C53"/>
    <w:rsid w:val="002541D9"/>
    <w:rsid w:val="0034281A"/>
    <w:rsid w:val="00463733"/>
    <w:rsid w:val="00592757"/>
    <w:rsid w:val="007910EB"/>
    <w:rsid w:val="007930CA"/>
    <w:rsid w:val="008251DC"/>
    <w:rsid w:val="00966D07"/>
    <w:rsid w:val="009D4E24"/>
    <w:rsid w:val="00A84B6A"/>
    <w:rsid w:val="00A9096C"/>
    <w:rsid w:val="00B876DB"/>
    <w:rsid w:val="00DD5545"/>
    <w:rsid w:val="00E0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1B466-FE55-45E2-BD16-D2941841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D0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B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B6A"/>
    <w:rPr>
      <w:rFonts w:ascii="Calibri" w:eastAsia="宋体" w:hAnsi="Calibri" w:cs="Calibri"/>
      <w:sz w:val="18"/>
      <w:szCs w:val="18"/>
    </w:rPr>
  </w:style>
  <w:style w:type="paragraph" w:styleId="a4">
    <w:name w:val="footer"/>
    <w:basedOn w:val="a"/>
    <w:link w:val="Char0"/>
    <w:uiPriority w:val="99"/>
    <w:unhideWhenUsed/>
    <w:rsid w:val="00A84B6A"/>
    <w:pPr>
      <w:tabs>
        <w:tab w:val="center" w:pos="4153"/>
        <w:tab w:val="right" w:pos="8306"/>
      </w:tabs>
      <w:snapToGrid w:val="0"/>
      <w:jc w:val="left"/>
    </w:pPr>
    <w:rPr>
      <w:sz w:val="18"/>
      <w:szCs w:val="18"/>
    </w:rPr>
  </w:style>
  <w:style w:type="character" w:customStyle="1" w:styleId="Char0">
    <w:name w:val="页脚 Char"/>
    <w:basedOn w:val="a0"/>
    <w:link w:val="a4"/>
    <w:uiPriority w:val="99"/>
    <w:rsid w:val="00A84B6A"/>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528</Words>
  <Characters>3015</Characters>
  <Application>Microsoft Office Word</Application>
  <DocSecurity>0</DocSecurity>
  <Lines>25</Lines>
  <Paragraphs>7</Paragraphs>
  <ScaleCrop>false</ScaleCrop>
  <Company>Microsoft</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7</cp:revision>
  <cp:lastPrinted>2020-06-11T06:46:00Z</cp:lastPrinted>
  <dcterms:created xsi:type="dcterms:W3CDTF">2020-06-11T03:07:00Z</dcterms:created>
  <dcterms:modified xsi:type="dcterms:W3CDTF">2020-06-15T08:15:00Z</dcterms:modified>
</cp:coreProperties>
</file>